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A50" w:rsidRDefault="008926FC" w:rsidP="002F3EC8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42100D">
        <w:rPr>
          <w:rFonts w:ascii="Arial" w:hAnsi="Arial" w:cs="Arial"/>
          <w:b/>
          <w:sz w:val="24"/>
          <w:szCs w:val="24"/>
        </w:rPr>
        <w:t>Auftrag an die AG Transgene Technologie</w:t>
      </w:r>
      <w:r w:rsidR="008A2FF9" w:rsidRPr="0042100D">
        <w:rPr>
          <w:rFonts w:ascii="Arial" w:hAnsi="Arial" w:cs="Arial"/>
          <w:b/>
          <w:sz w:val="24"/>
          <w:szCs w:val="24"/>
        </w:rPr>
        <w:t xml:space="preserve"> (TT)</w:t>
      </w:r>
      <w:r w:rsidRPr="0042100D">
        <w:rPr>
          <w:rFonts w:ascii="Arial" w:hAnsi="Arial" w:cs="Arial"/>
          <w:b/>
          <w:sz w:val="24"/>
          <w:szCs w:val="24"/>
        </w:rPr>
        <w:t xml:space="preserve"> am ZEMM, Zinkles</w:t>
      </w:r>
      <w:r w:rsidR="00ED32BF" w:rsidRPr="0042100D">
        <w:rPr>
          <w:rFonts w:ascii="Arial" w:hAnsi="Arial" w:cs="Arial"/>
          <w:b/>
          <w:sz w:val="24"/>
          <w:szCs w:val="24"/>
        </w:rPr>
        <w:t>w</w:t>
      </w:r>
      <w:r w:rsidR="003C1A50">
        <w:rPr>
          <w:rFonts w:ascii="Arial" w:hAnsi="Arial" w:cs="Arial"/>
          <w:b/>
          <w:sz w:val="24"/>
          <w:szCs w:val="24"/>
        </w:rPr>
        <w:t>eg 10,</w:t>
      </w:r>
    </w:p>
    <w:p w:rsidR="00916CAE" w:rsidRPr="0042100D" w:rsidRDefault="008926FC" w:rsidP="002F3EC8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42100D">
        <w:rPr>
          <w:rFonts w:ascii="Arial" w:hAnsi="Arial" w:cs="Arial"/>
          <w:b/>
          <w:sz w:val="24"/>
          <w:szCs w:val="24"/>
        </w:rPr>
        <w:t>970</w:t>
      </w:r>
      <w:r w:rsidR="00ED32BF" w:rsidRPr="0042100D">
        <w:rPr>
          <w:rFonts w:ascii="Arial" w:hAnsi="Arial" w:cs="Arial"/>
          <w:b/>
          <w:sz w:val="24"/>
          <w:szCs w:val="24"/>
        </w:rPr>
        <w:t>78 Würzburg</w:t>
      </w:r>
    </w:p>
    <w:p w:rsidR="00FA0DA7" w:rsidRDefault="008926FC" w:rsidP="00FA0DA7">
      <w:pPr>
        <w:jc w:val="center"/>
        <w:rPr>
          <w:rStyle w:val="Hyperlink"/>
        </w:rPr>
      </w:pPr>
      <w:r>
        <w:rPr>
          <w:rFonts w:ascii="Arial" w:hAnsi="Arial" w:cs="Arial"/>
          <w:sz w:val="20"/>
          <w:szCs w:val="20"/>
        </w:rPr>
        <w:t xml:space="preserve">Kontakt: </w:t>
      </w:r>
      <w:r w:rsidR="00ED32BF">
        <w:rPr>
          <w:rFonts w:ascii="Arial" w:hAnsi="Arial" w:cs="Arial"/>
          <w:sz w:val="20"/>
          <w:szCs w:val="20"/>
        </w:rPr>
        <w:t>0931/</w:t>
      </w:r>
      <w:r>
        <w:rPr>
          <w:rFonts w:ascii="Arial" w:hAnsi="Arial" w:cs="Arial"/>
          <w:sz w:val="20"/>
          <w:szCs w:val="20"/>
        </w:rPr>
        <w:t xml:space="preserve">201-44078; </w:t>
      </w:r>
      <w:r w:rsidR="00AA7082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="0060776D" w:rsidRPr="00745AAD">
          <w:rPr>
            <w:rStyle w:val="Hyperlink"/>
          </w:rPr>
          <w:t>ZEMM_TT@ukw.de</w:t>
        </w:r>
      </w:hyperlink>
    </w:p>
    <w:p w:rsidR="00C25525" w:rsidRPr="00FA0DA7" w:rsidRDefault="00C25525" w:rsidP="00FA0DA7">
      <w:pPr>
        <w:jc w:val="center"/>
        <w:rPr>
          <w:rFonts w:ascii="Arial" w:hAnsi="Arial" w:cs="Arial"/>
          <w:color w:val="0000FF" w:themeColor="hyperlink"/>
          <w:sz w:val="20"/>
          <w:szCs w:val="20"/>
          <w:u w:val="single"/>
        </w:rPr>
      </w:pPr>
    </w:p>
    <w:sdt>
      <w:sdtPr>
        <w:rPr>
          <w:rFonts w:ascii="Arial" w:hAnsi="Arial" w:cs="Arial"/>
          <w:sz w:val="20"/>
          <w:szCs w:val="20"/>
        </w:rPr>
        <w:id w:val="-1490708184"/>
        <w:placeholder>
          <w:docPart w:val="AF1F5E6F3FD34FBFA082ABBA7263AAC3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:rsidR="00A61905" w:rsidRDefault="00A61905" w:rsidP="00AA7082">
          <w:pPr>
            <w:rPr>
              <w:rFonts w:ascii="Arial" w:hAnsi="Arial" w:cs="Arial"/>
              <w:sz w:val="20"/>
              <w:szCs w:val="20"/>
            </w:rPr>
          </w:pPr>
          <w:r w:rsidRPr="001316B3">
            <w:rPr>
              <w:rStyle w:val="Platzhaltertext"/>
            </w:rPr>
            <w:t>Klicken Sie hier, um ein Datum einzugeben.</w:t>
          </w:r>
        </w:p>
      </w:sdtContent>
    </w:sdt>
    <w:p w:rsidR="00C25525" w:rsidRDefault="00C25525" w:rsidP="00AA7082">
      <w:pPr>
        <w:rPr>
          <w:rFonts w:ascii="Arial" w:hAnsi="Arial" w:cs="Arial"/>
          <w:sz w:val="20"/>
          <w:szCs w:val="20"/>
        </w:rPr>
      </w:pPr>
    </w:p>
    <w:p w:rsidR="00AA7082" w:rsidRPr="002F3EC8" w:rsidRDefault="00AA7082" w:rsidP="002F3EC8">
      <w:pPr>
        <w:spacing w:after="120"/>
        <w:rPr>
          <w:rFonts w:ascii="Arial" w:hAnsi="Arial" w:cs="Arial"/>
          <w:b/>
          <w:sz w:val="20"/>
          <w:szCs w:val="20"/>
        </w:rPr>
      </w:pPr>
      <w:r w:rsidRPr="002F3EC8">
        <w:rPr>
          <w:rFonts w:ascii="Arial" w:hAnsi="Arial" w:cs="Arial"/>
          <w:b/>
          <w:sz w:val="20"/>
          <w:szCs w:val="20"/>
        </w:rPr>
        <w:t>Art des Auftrags:</w:t>
      </w:r>
    </w:p>
    <w:p w:rsidR="00AA7082" w:rsidRDefault="000A2B10" w:rsidP="00AA708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7167338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61905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B60B64">
        <w:rPr>
          <w:rFonts w:ascii="Arial" w:hAnsi="Arial" w:cs="Arial"/>
          <w:sz w:val="20"/>
          <w:szCs w:val="20"/>
        </w:rPr>
        <w:tab/>
      </w:r>
      <w:r w:rsidR="008E3B9D">
        <w:rPr>
          <w:rFonts w:ascii="Arial" w:hAnsi="Arial" w:cs="Arial"/>
          <w:sz w:val="20"/>
          <w:szCs w:val="20"/>
        </w:rPr>
        <w:t xml:space="preserve">Kryokonservierung von Spermien </w:t>
      </w:r>
      <w:r w:rsidR="00420FA8">
        <w:rPr>
          <w:rFonts w:ascii="Arial" w:hAnsi="Arial" w:cs="Arial"/>
          <w:sz w:val="20"/>
          <w:szCs w:val="20"/>
        </w:rPr>
        <w:t>(1)</w:t>
      </w:r>
    </w:p>
    <w:p w:rsidR="00CB1179" w:rsidRDefault="000A2B10" w:rsidP="00420FA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0926002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A7082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B60B64">
        <w:rPr>
          <w:rFonts w:ascii="Arial" w:hAnsi="Arial" w:cs="Arial"/>
          <w:sz w:val="20"/>
          <w:szCs w:val="20"/>
        </w:rPr>
        <w:tab/>
      </w:r>
      <w:r w:rsidR="008E3B9D">
        <w:rPr>
          <w:rFonts w:ascii="Arial" w:hAnsi="Arial" w:cs="Arial"/>
          <w:sz w:val="20"/>
          <w:szCs w:val="20"/>
        </w:rPr>
        <w:t>Kryokon</w:t>
      </w:r>
      <w:r w:rsidR="00C25525">
        <w:rPr>
          <w:rFonts w:ascii="Arial" w:hAnsi="Arial" w:cs="Arial"/>
          <w:sz w:val="20"/>
          <w:szCs w:val="20"/>
        </w:rPr>
        <w:t>servierung von Spermien mit IVF-</w:t>
      </w:r>
      <w:r w:rsidR="008E3B9D">
        <w:rPr>
          <w:rFonts w:ascii="Arial" w:hAnsi="Arial" w:cs="Arial"/>
          <w:sz w:val="20"/>
          <w:szCs w:val="20"/>
        </w:rPr>
        <w:t>Verifikation</w:t>
      </w:r>
      <w:r w:rsidR="00420FA8">
        <w:rPr>
          <w:rFonts w:ascii="Arial" w:hAnsi="Arial" w:cs="Arial"/>
          <w:sz w:val="20"/>
          <w:szCs w:val="20"/>
        </w:rPr>
        <w:t xml:space="preserve"> (2)</w:t>
      </w:r>
    </w:p>
    <w:p w:rsidR="00420FA8" w:rsidRDefault="00420FA8" w:rsidP="00AA7082">
      <w:pPr>
        <w:rPr>
          <w:rFonts w:ascii="Arial" w:hAnsi="Arial" w:cs="Arial"/>
          <w:sz w:val="16"/>
          <w:szCs w:val="16"/>
        </w:rPr>
      </w:pPr>
      <w:r w:rsidRPr="00420FA8">
        <w:rPr>
          <w:rFonts w:ascii="Arial" w:hAnsi="Arial" w:cs="Arial"/>
          <w:sz w:val="16"/>
          <w:szCs w:val="16"/>
        </w:rPr>
        <w:tab/>
        <w:t>nur in Ausnahmefällen (s. Erläuterungen)</w:t>
      </w:r>
    </w:p>
    <w:p w:rsidR="00AA7082" w:rsidRPr="002F3EC8" w:rsidRDefault="00B60B64" w:rsidP="002F3EC8">
      <w:pPr>
        <w:spacing w:after="120"/>
        <w:rPr>
          <w:rFonts w:ascii="Arial" w:hAnsi="Arial" w:cs="Arial"/>
          <w:sz w:val="18"/>
          <w:szCs w:val="18"/>
        </w:rPr>
      </w:pPr>
      <w:r w:rsidRPr="002F3EC8">
        <w:rPr>
          <w:rFonts w:ascii="Arial" w:hAnsi="Arial" w:cs="Arial"/>
          <w:sz w:val="18"/>
          <w:szCs w:val="18"/>
        </w:rPr>
        <w:t>Hinweis</w:t>
      </w:r>
      <w:r w:rsidR="00AA7082" w:rsidRPr="002F3EC8">
        <w:rPr>
          <w:rFonts w:ascii="Arial" w:hAnsi="Arial" w:cs="Arial"/>
          <w:sz w:val="18"/>
          <w:szCs w:val="18"/>
        </w:rPr>
        <w:t>:</w:t>
      </w:r>
    </w:p>
    <w:p w:rsidR="00AA7082" w:rsidRDefault="00AA7082" w:rsidP="00AA7082">
      <w:pPr>
        <w:pStyle w:val="Listenabsatz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F3EC8">
        <w:rPr>
          <w:rFonts w:ascii="Arial" w:hAnsi="Arial" w:cs="Arial"/>
          <w:sz w:val="18"/>
          <w:szCs w:val="18"/>
        </w:rPr>
        <w:t>Es gilt die Gebührenordnung des ZEMM</w:t>
      </w:r>
      <w:r w:rsidR="00A61905" w:rsidRPr="002F3EC8">
        <w:rPr>
          <w:rFonts w:ascii="Arial" w:hAnsi="Arial" w:cs="Arial"/>
          <w:sz w:val="18"/>
          <w:szCs w:val="18"/>
        </w:rPr>
        <w:t xml:space="preserve"> (</w:t>
      </w:r>
      <w:hyperlink r:id="rId9" w:history="1">
        <w:r w:rsidR="00A61905" w:rsidRPr="002F3EC8">
          <w:rPr>
            <w:rStyle w:val="Hyperlink"/>
            <w:rFonts w:ascii="Arial" w:hAnsi="Arial" w:cs="Arial"/>
            <w:sz w:val="18"/>
            <w:szCs w:val="18"/>
          </w:rPr>
          <w:t>www.zemm.uni-wuerzburg.de</w:t>
        </w:r>
      </w:hyperlink>
      <w:r w:rsidR="00A61905" w:rsidRPr="002F3EC8">
        <w:rPr>
          <w:rFonts w:ascii="Arial" w:hAnsi="Arial" w:cs="Arial"/>
          <w:sz w:val="18"/>
          <w:szCs w:val="18"/>
        </w:rPr>
        <w:t>). Die Abrechnungen erfolgen über die Ver</w:t>
      </w:r>
      <w:r w:rsidR="005151E6" w:rsidRPr="002F3EC8">
        <w:rPr>
          <w:rFonts w:ascii="Arial" w:hAnsi="Arial" w:cs="Arial"/>
          <w:sz w:val="18"/>
          <w:szCs w:val="18"/>
        </w:rPr>
        <w:t>waltungsleiterin Frau Hülya Noa</w:t>
      </w:r>
      <w:r w:rsidR="00A61905" w:rsidRPr="002F3EC8">
        <w:rPr>
          <w:rFonts w:ascii="Arial" w:hAnsi="Arial" w:cs="Arial"/>
          <w:sz w:val="18"/>
          <w:szCs w:val="18"/>
        </w:rPr>
        <w:t>k.</w:t>
      </w:r>
    </w:p>
    <w:p w:rsidR="00C25525" w:rsidRPr="00C25525" w:rsidRDefault="00C25525" w:rsidP="00C25525">
      <w:pPr>
        <w:rPr>
          <w:rFonts w:ascii="Arial" w:hAnsi="Arial" w:cs="Arial"/>
          <w:sz w:val="18"/>
          <w:szCs w:val="18"/>
        </w:rPr>
      </w:pPr>
    </w:p>
    <w:p w:rsidR="00AA7082" w:rsidRDefault="00AA7082" w:rsidP="00AA70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Auftraggeber </w:t>
      </w:r>
      <w:r w:rsidR="00FA0DA7">
        <w:rPr>
          <w:rFonts w:ascii="Arial" w:hAnsi="Arial" w:cs="Arial"/>
          <w:sz w:val="20"/>
          <w:szCs w:val="20"/>
        </w:rPr>
        <w:t xml:space="preserve">und Verantwortlicher im Sinne des </w:t>
      </w:r>
      <w:proofErr w:type="spellStart"/>
      <w:r w:rsidR="00FA0DA7">
        <w:rPr>
          <w:rFonts w:ascii="Arial" w:hAnsi="Arial" w:cs="Arial"/>
          <w:sz w:val="20"/>
          <w:szCs w:val="20"/>
        </w:rPr>
        <w:t>TSchG</w:t>
      </w:r>
      <w:proofErr w:type="spellEnd"/>
      <w:r w:rsidR="00FA0D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(AG/Institut, Projektleiter, Adresse, Telefon</w:t>
      </w:r>
      <w:r w:rsidR="00A61905">
        <w:rPr>
          <w:rFonts w:ascii="Arial" w:hAnsi="Arial" w:cs="Arial"/>
          <w:sz w:val="20"/>
          <w:szCs w:val="20"/>
        </w:rPr>
        <w:t>, E-Mail):</w:t>
      </w:r>
    </w:p>
    <w:sdt>
      <w:sdtPr>
        <w:rPr>
          <w:rFonts w:ascii="Arial" w:hAnsi="Arial" w:cs="Arial"/>
          <w:sz w:val="20"/>
          <w:szCs w:val="20"/>
        </w:rPr>
        <w:id w:val="1927695216"/>
        <w:showingPlcHdr/>
      </w:sdtPr>
      <w:sdtEndPr/>
      <w:sdtContent>
        <w:p w:rsidR="00A61905" w:rsidRDefault="00A61905" w:rsidP="00AA7082">
          <w:pPr>
            <w:rPr>
              <w:rFonts w:ascii="Arial" w:hAnsi="Arial" w:cs="Arial"/>
              <w:sz w:val="20"/>
              <w:szCs w:val="20"/>
            </w:rPr>
          </w:pPr>
          <w:r w:rsidRPr="001316B3">
            <w:rPr>
              <w:rStyle w:val="Platzhaltertext"/>
            </w:rPr>
            <w:t>Klicken Sie hier, um Text einzugeben.</w:t>
          </w:r>
        </w:p>
      </w:sdtContent>
    </w:sdt>
    <w:p w:rsidR="00C25525" w:rsidRDefault="00C25525" w:rsidP="00AA7082">
      <w:pPr>
        <w:rPr>
          <w:rFonts w:ascii="Arial" w:hAnsi="Arial" w:cs="Arial"/>
          <w:sz w:val="20"/>
          <w:szCs w:val="20"/>
        </w:rPr>
      </w:pPr>
    </w:p>
    <w:p w:rsidR="00A61905" w:rsidRDefault="00A61905" w:rsidP="00AA70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Direkter Ansprechpartner (Name, Telefon, E-Mail):</w:t>
      </w:r>
    </w:p>
    <w:sdt>
      <w:sdtPr>
        <w:rPr>
          <w:rFonts w:ascii="Arial" w:hAnsi="Arial" w:cs="Arial"/>
          <w:sz w:val="20"/>
          <w:szCs w:val="20"/>
        </w:rPr>
        <w:id w:val="-1807073553"/>
        <w:showingPlcHdr/>
      </w:sdtPr>
      <w:sdtEndPr/>
      <w:sdtContent>
        <w:p w:rsidR="00A61905" w:rsidRDefault="00A61905" w:rsidP="00AA7082">
          <w:pPr>
            <w:rPr>
              <w:rFonts w:ascii="Arial" w:hAnsi="Arial" w:cs="Arial"/>
              <w:sz w:val="20"/>
              <w:szCs w:val="20"/>
            </w:rPr>
          </w:pPr>
          <w:r w:rsidRPr="001316B3">
            <w:rPr>
              <w:rStyle w:val="Platzhaltertext"/>
            </w:rPr>
            <w:t>Klicken Sie hier, um Text einzugeben.</w:t>
          </w:r>
        </w:p>
      </w:sdtContent>
    </w:sdt>
    <w:p w:rsidR="00C25525" w:rsidRDefault="00C25525" w:rsidP="00AA7082">
      <w:pPr>
        <w:rPr>
          <w:rFonts w:ascii="Arial" w:hAnsi="Arial" w:cs="Arial"/>
          <w:sz w:val="20"/>
          <w:szCs w:val="20"/>
        </w:rPr>
      </w:pPr>
    </w:p>
    <w:p w:rsidR="00A61905" w:rsidRDefault="00696B28" w:rsidP="00AA7082">
      <w:pPr>
        <w:rPr>
          <w:rFonts w:ascii="Arial" w:hAnsi="Arial" w:cs="Arial"/>
          <w:sz w:val="20"/>
          <w:szCs w:val="20"/>
        </w:rPr>
      </w:pPr>
      <w:r w:rsidRPr="00696B28">
        <w:rPr>
          <w:rFonts w:ascii="Arial" w:hAnsi="Arial" w:cs="Arial"/>
          <w:sz w:val="20"/>
          <w:szCs w:val="20"/>
        </w:rPr>
        <w:t>Bezeichnung der Mauslinie</w:t>
      </w:r>
      <w:r>
        <w:rPr>
          <w:rFonts w:ascii="Arial" w:hAnsi="Arial" w:cs="Arial"/>
          <w:sz w:val="20"/>
          <w:szCs w:val="20"/>
        </w:rPr>
        <w:t xml:space="preserve"> (Offizielle Standardnomenklatur und Kurz-/Arbeits-/FBI-Bezeichnung):</w:t>
      </w:r>
    </w:p>
    <w:sdt>
      <w:sdtPr>
        <w:rPr>
          <w:rFonts w:ascii="Arial" w:hAnsi="Arial" w:cs="Arial"/>
          <w:sz w:val="20"/>
          <w:szCs w:val="20"/>
        </w:rPr>
        <w:id w:val="1900393452"/>
        <w:showingPlcHdr/>
      </w:sdtPr>
      <w:sdtEndPr/>
      <w:sdtContent>
        <w:p w:rsidR="00696B28" w:rsidRDefault="00696B28" w:rsidP="00AA7082">
          <w:pPr>
            <w:rPr>
              <w:rFonts w:ascii="Arial" w:hAnsi="Arial" w:cs="Arial"/>
              <w:sz w:val="20"/>
              <w:szCs w:val="20"/>
            </w:rPr>
          </w:pPr>
          <w:r w:rsidRPr="001316B3">
            <w:rPr>
              <w:rStyle w:val="Platzhaltertext"/>
            </w:rPr>
            <w:t>Klicken Sie hier, um Text einzugeben.</w:t>
          </w:r>
        </w:p>
      </w:sdtContent>
    </w:sdt>
    <w:p w:rsidR="00C25525" w:rsidRDefault="00C25525" w:rsidP="00AA7082">
      <w:pPr>
        <w:rPr>
          <w:rFonts w:ascii="Arial" w:hAnsi="Arial" w:cs="Arial"/>
          <w:sz w:val="20"/>
          <w:szCs w:val="20"/>
        </w:rPr>
      </w:pPr>
    </w:p>
    <w:p w:rsidR="00696B28" w:rsidRDefault="00696B28" w:rsidP="00AA70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 der genetischen Modifikation: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69219668"/>
          <w:showingPlcHdr/>
        </w:sdtPr>
        <w:sdtEndPr/>
        <w:sdtContent>
          <w:r w:rsidRPr="001316B3">
            <w:rPr>
              <w:rStyle w:val="Platzhaltertext"/>
            </w:rPr>
            <w:t>Klicken Sie hier, um Text einzugeben.</w:t>
          </w:r>
        </w:sdtContent>
      </w:sdt>
    </w:p>
    <w:sdt>
      <w:sdtPr>
        <w:rPr>
          <w:rFonts w:ascii="Arial" w:hAnsi="Arial" w:cs="Arial"/>
          <w:sz w:val="20"/>
          <w:szCs w:val="20"/>
        </w:rPr>
        <w:alias w:val="Mutante"/>
        <w:tag w:val="Mutante"/>
        <w:id w:val="-1848624347"/>
        <w:showingPlcHdr/>
        <w:dropDownList>
          <w:listItem w:value="Wählen Sie ein Element aus."/>
          <w:listItem w:displayText="Einfachmutante" w:value="Einfachmutante"/>
          <w:listItem w:displayText="Mehrfachmutante" w:value="Mehrfachmutante"/>
        </w:dropDownList>
      </w:sdtPr>
      <w:sdtEndPr/>
      <w:sdtContent>
        <w:p w:rsidR="00D81773" w:rsidRDefault="002911DB" w:rsidP="00AA7082">
          <w:pPr>
            <w:rPr>
              <w:rFonts w:ascii="Arial" w:hAnsi="Arial" w:cs="Arial"/>
              <w:sz w:val="20"/>
              <w:szCs w:val="20"/>
            </w:rPr>
          </w:pPr>
          <w:r w:rsidRPr="001316B3">
            <w:rPr>
              <w:rStyle w:val="Platzhaltertext"/>
            </w:rPr>
            <w:t>Wählen Sie ein Element aus.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1098165401"/>
        <w:showingPlcHdr/>
        <w:dropDownList>
          <w:listItem w:value="Wählen Sie ein Element aus."/>
          <w:listItem w:displayText="heterozygot" w:value="heterozygot"/>
          <w:listItem w:displayText="hemizygot" w:value="hemizygot"/>
          <w:listItem w:displayText="homozygot" w:value="homozygot"/>
        </w:dropDownList>
      </w:sdtPr>
      <w:sdtEndPr/>
      <w:sdtContent>
        <w:p w:rsidR="002911DB" w:rsidRDefault="002911DB" w:rsidP="00AA7082">
          <w:pPr>
            <w:rPr>
              <w:rFonts w:ascii="Arial" w:hAnsi="Arial" w:cs="Arial"/>
              <w:sz w:val="20"/>
              <w:szCs w:val="20"/>
            </w:rPr>
          </w:pPr>
          <w:r w:rsidRPr="001316B3">
            <w:rPr>
              <w:rStyle w:val="Platzhaltertext"/>
            </w:rPr>
            <w:t>Wählen Sie ein Element aus.</w:t>
          </w:r>
        </w:p>
      </w:sdtContent>
    </w:sdt>
    <w:p w:rsidR="00C25525" w:rsidRDefault="00C25525" w:rsidP="00AA7082">
      <w:pPr>
        <w:rPr>
          <w:rFonts w:ascii="Arial" w:hAnsi="Arial" w:cs="Arial"/>
          <w:sz w:val="20"/>
          <w:szCs w:val="20"/>
        </w:rPr>
      </w:pPr>
    </w:p>
    <w:p w:rsidR="005151E6" w:rsidRDefault="002911DB" w:rsidP="00AA70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Genetischer Hintergrund: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Genetischer Hintergrund"/>
          <w:tag w:val="Genetischer Hintergrund"/>
          <w:id w:val="715311469"/>
          <w:showingPlcHdr/>
          <w:dropDownList>
            <w:listItem w:value="Wählen Sie ein Element aus."/>
            <w:listItem w:displayText="C57BL/6N" w:value="C57BL/6N"/>
            <w:listItem w:displayText="C57BL/6J" w:value="C57BL/6J"/>
            <w:listItem w:displayText="FVB/N" w:value="FVB/N"/>
            <w:listItem w:displayText="Balb/c" w:value="Balb/c"/>
            <w:listItem w:displayText="Hybrid" w:value="Hybrid"/>
            <w:listItem w:displayText="Sonst." w:value="Sonst."/>
          </w:dropDownList>
        </w:sdtPr>
        <w:sdtEndPr/>
        <w:sdtContent>
          <w:r w:rsidRPr="001316B3">
            <w:rPr>
              <w:rStyle w:val="Platzhaltertext"/>
            </w:rPr>
            <w:t>Wählen Sie ein Element aus.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="005151E6">
        <w:rPr>
          <w:rFonts w:ascii="Arial" w:hAnsi="Arial" w:cs="Arial"/>
          <w:sz w:val="20"/>
          <w:szCs w:val="20"/>
        </w:rPr>
        <w:t xml:space="preserve">Sonst.: </w:t>
      </w:r>
      <w:sdt>
        <w:sdtPr>
          <w:rPr>
            <w:rFonts w:ascii="Arial" w:hAnsi="Arial" w:cs="Arial"/>
            <w:sz w:val="20"/>
            <w:szCs w:val="20"/>
          </w:rPr>
          <w:id w:val="1630669298"/>
          <w:showingPlcHdr/>
        </w:sdtPr>
        <w:sdtEndPr/>
        <w:sdtContent>
          <w:r w:rsidR="005151E6" w:rsidRPr="001316B3">
            <w:rPr>
              <w:rStyle w:val="Platzhaltertext"/>
            </w:rPr>
            <w:t>Klicken Sie hier, um Text einzugeben.</w:t>
          </w:r>
        </w:sdtContent>
      </w:sdt>
    </w:p>
    <w:p w:rsidR="00C25525" w:rsidRDefault="00C25525" w:rsidP="00AA7082">
      <w:pPr>
        <w:rPr>
          <w:rFonts w:ascii="Arial" w:hAnsi="Arial" w:cs="Arial"/>
          <w:sz w:val="20"/>
          <w:szCs w:val="20"/>
        </w:rPr>
      </w:pPr>
    </w:p>
    <w:p w:rsidR="00B60B64" w:rsidRDefault="00B60B64" w:rsidP="00AA70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Ggf. Literaturzitat, das den Phänotyp der Linie beschreibt:</w:t>
      </w:r>
    </w:p>
    <w:sdt>
      <w:sdtPr>
        <w:rPr>
          <w:rFonts w:ascii="Arial" w:hAnsi="Arial" w:cs="Arial"/>
          <w:sz w:val="20"/>
          <w:szCs w:val="20"/>
        </w:rPr>
        <w:id w:val="583645215"/>
        <w:showingPlcHdr/>
      </w:sdtPr>
      <w:sdtEndPr/>
      <w:sdtContent>
        <w:p w:rsidR="003158A0" w:rsidRDefault="00B60B64" w:rsidP="00AA7082">
          <w:pPr>
            <w:rPr>
              <w:rFonts w:ascii="Arial" w:hAnsi="Arial" w:cs="Arial"/>
              <w:sz w:val="20"/>
              <w:szCs w:val="20"/>
            </w:rPr>
          </w:pPr>
          <w:r w:rsidRPr="002128D8">
            <w:rPr>
              <w:rStyle w:val="Platzhaltertext"/>
            </w:rPr>
            <w:t>Klicken Sie hier, um Text einzugeben.</w:t>
          </w:r>
        </w:p>
      </w:sdtContent>
    </w:sdt>
    <w:p w:rsidR="00C25525" w:rsidRDefault="00C25525" w:rsidP="00AA7082">
      <w:pPr>
        <w:rPr>
          <w:rFonts w:ascii="Arial" w:hAnsi="Arial" w:cs="Arial"/>
          <w:sz w:val="20"/>
          <w:szCs w:val="20"/>
        </w:rPr>
      </w:pPr>
    </w:p>
    <w:p w:rsidR="002911DB" w:rsidRDefault="005151E6" w:rsidP="00AA70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Erläuterungen</w:t>
      </w:r>
      <w:r w:rsidR="009F1356">
        <w:rPr>
          <w:rFonts w:ascii="Arial" w:hAnsi="Arial" w:cs="Arial"/>
          <w:sz w:val="20"/>
          <w:szCs w:val="20"/>
        </w:rPr>
        <w:t xml:space="preserve"> und weitere Angaben</w:t>
      </w:r>
      <w:r>
        <w:rPr>
          <w:rFonts w:ascii="Arial" w:hAnsi="Arial" w:cs="Arial"/>
          <w:sz w:val="20"/>
          <w:szCs w:val="20"/>
        </w:rPr>
        <w:t>:</w:t>
      </w:r>
    </w:p>
    <w:p w:rsidR="00A60571" w:rsidRDefault="00A60571" w:rsidP="00420FA8">
      <w:pPr>
        <w:rPr>
          <w:rFonts w:ascii="Arial" w:hAnsi="Arial" w:cs="Arial"/>
          <w:b/>
          <w:sz w:val="20"/>
          <w:szCs w:val="20"/>
        </w:rPr>
      </w:pPr>
    </w:p>
    <w:p w:rsidR="00420FA8" w:rsidRPr="003049EC" w:rsidRDefault="00420FA8" w:rsidP="00420FA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Zu (1</w:t>
      </w:r>
      <w:r w:rsidRPr="003049EC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>Kryokonservierung von Spermien</w:t>
      </w:r>
      <w:r w:rsidR="00935520">
        <w:rPr>
          <w:rFonts w:ascii="Arial" w:hAnsi="Arial" w:cs="Arial"/>
          <w:b/>
          <w:sz w:val="20"/>
          <w:szCs w:val="20"/>
        </w:rPr>
        <w:t xml:space="preserve"> als Standardverfahren</w:t>
      </w:r>
      <w:r w:rsidRPr="003049EC">
        <w:rPr>
          <w:rFonts w:ascii="Arial" w:hAnsi="Arial" w:cs="Arial"/>
          <w:b/>
          <w:sz w:val="20"/>
          <w:szCs w:val="20"/>
        </w:rPr>
        <w:t>:</w:t>
      </w:r>
    </w:p>
    <w:p w:rsidR="00FF7E92" w:rsidRPr="00A60571" w:rsidRDefault="000D0CC0" w:rsidP="00A60571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Kryokonservierung von Sper</w:t>
      </w:r>
      <w:r w:rsidR="008E3B9D">
        <w:rPr>
          <w:rFonts w:ascii="Arial" w:hAnsi="Arial" w:cs="Arial"/>
          <w:sz w:val="20"/>
          <w:szCs w:val="20"/>
        </w:rPr>
        <w:t>mien wird als Standardverfahren</w:t>
      </w:r>
      <w:r w:rsidR="00FA0DA7">
        <w:rPr>
          <w:rFonts w:ascii="Arial" w:hAnsi="Arial" w:cs="Arial"/>
          <w:sz w:val="20"/>
          <w:szCs w:val="20"/>
        </w:rPr>
        <w:t xml:space="preserve"> </w:t>
      </w:r>
      <w:r w:rsidR="008E3B9D">
        <w:rPr>
          <w:rFonts w:ascii="Arial" w:hAnsi="Arial" w:cs="Arial"/>
          <w:sz w:val="20"/>
          <w:szCs w:val="20"/>
        </w:rPr>
        <w:t xml:space="preserve">festgelegt, da es gemäß EU </w:t>
      </w:r>
      <w:proofErr w:type="spellStart"/>
      <w:r w:rsidR="008E3B9D">
        <w:rPr>
          <w:rFonts w:ascii="Arial" w:hAnsi="Arial" w:cs="Arial"/>
          <w:sz w:val="20"/>
          <w:szCs w:val="20"/>
        </w:rPr>
        <w:t>Directive</w:t>
      </w:r>
      <w:proofErr w:type="spellEnd"/>
      <w:r w:rsidR="008E3B9D">
        <w:rPr>
          <w:rFonts w:ascii="Arial" w:hAnsi="Arial" w:cs="Arial"/>
          <w:sz w:val="20"/>
          <w:szCs w:val="20"/>
        </w:rPr>
        <w:t xml:space="preserve"> 2010/63/EU als einziges genehmigungsfreies Verfahren klassifiziert ist.</w:t>
      </w:r>
    </w:p>
    <w:p w:rsidR="00420FA8" w:rsidRPr="000D0CC0" w:rsidRDefault="00420FA8" w:rsidP="000D0CC0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D0CC0">
        <w:rPr>
          <w:rFonts w:ascii="Arial" w:hAnsi="Arial" w:cs="Arial"/>
          <w:sz w:val="20"/>
          <w:szCs w:val="20"/>
        </w:rPr>
        <w:t xml:space="preserve">Die Durchführung erfolgt in Anlehnung an: </w:t>
      </w:r>
      <w:proofErr w:type="spellStart"/>
      <w:r w:rsidRPr="000D0CC0">
        <w:rPr>
          <w:rFonts w:ascii="Arial" w:hAnsi="Arial" w:cs="Arial"/>
          <w:sz w:val="20"/>
          <w:szCs w:val="20"/>
        </w:rPr>
        <w:t>Nakagata</w:t>
      </w:r>
      <w:proofErr w:type="spellEnd"/>
      <w:r w:rsidRPr="000D0CC0">
        <w:rPr>
          <w:rFonts w:ascii="Arial" w:hAnsi="Arial" w:cs="Arial"/>
          <w:sz w:val="20"/>
          <w:szCs w:val="20"/>
        </w:rPr>
        <w:t xml:space="preserve"> N. </w:t>
      </w:r>
      <w:proofErr w:type="spellStart"/>
      <w:r w:rsidRPr="000D0CC0">
        <w:rPr>
          <w:rFonts w:ascii="Arial" w:hAnsi="Arial" w:cs="Arial"/>
          <w:sz w:val="20"/>
          <w:szCs w:val="20"/>
        </w:rPr>
        <w:t>Cryopreservation</w:t>
      </w:r>
      <w:proofErr w:type="spellEnd"/>
      <w:r w:rsidRPr="000D0C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CC0">
        <w:rPr>
          <w:rFonts w:ascii="Arial" w:hAnsi="Arial" w:cs="Arial"/>
          <w:sz w:val="20"/>
          <w:szCs w:val="20"/>
        </w:rPr>
        <w:t>of</w:t>
      </w:r>
      <w:proofErr w:type="spellEnd"/>
      <w:r w:rsidRPr="000D0C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CC0">
        <w:rPr>
          <w:rFonts w:ascii="Arial" w:hAnsi="Arial" w:cs="Arial"/>
          <w:sz w:val="20"/>
          <w:szCs w:val="20"/>
        </w:rPr>
        <w:t>mouse</w:t>
      </w:r>
      <w:proofErr w:type="spellEnd"/>
      <w:r w:rsidRPr="000D0C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CC0">
        <w:rPr>
          <w:rFonts w:ascii="Arial" w:hAnsi="Arial" w:cs="Arial"/>
          <w:sz w:val="20"/>
          <w:szCs w:val="20"/>
        </w:rPr>
        <w:t>spermatozoa</w:t>
      </w:r>
      <w:proofErr w:type="spellEnd"/>
      <w:r w:rsidRPr="000D0C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CC0">
        <w:rPr>
          <w:rFonts w:ascii="Arial" w:hAnsi="Arial" w:cs="Arial"/>
          <w:sz w:val="20"/>
          <w:szCs w:val="20"/>
        </w:rPr>
        <w:t>and</w:t>
      </w:r>
      <w:proofErr w:type="spellEnd"/>
      <w:r w:rsidRPr="000D0CC0">
        <w:rPr>
          <w:rFonts w:ascii="Arial" w:hAnsi="Arial" w:cs="Arial"/>
          <w:sz w:val="20"/>
          <w:szCs w:val="20"/>
        </w:rPr>
        <w:t xml:space="preserve"> in vitro </w:t>
      </w:r>
      <w:proofErr w:type="spellStart"/>
      <w:r w:rsidRPr="000D0CC0">
        <w:rPr>
          <w:rFonts w:ascii="Arial" w:hAnsi="Arial" w:cs="Arial"/>
          <w:sz w:val="20"/>
          <w:szCs w:val="20"/>
        </w:rPr>
        <w:t>fertilization</w:t>
      </w:r>
      <w:proofErr w:type="spellEnd"/>
      <w:r w:rsidRPr="000D0CC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D0CC0">
        <w:rPr>
          <w:rFonts w:ascii="Arial" w:hAnsi="Arial" w:cs="Arial"/>
          <w:i/>
          <w:sz w:val="20"/>
          <w:szCs w:val="20"/>
        </w:rPr>
        <w:t>Methods</w:t>
      </w:r>
      <w:proofErr w:type="spellEnd"/>
      <w:r w:rsidRPr="000D0CC0">
        <w:rPr>
          <w:rFonts w:ascii="Arial" w:hAnsi="Arial" w:cs="Arial"/>
          <w:i/>
          <w:sz w:val="20"/>
          <w:szCs w:val="20"/>
        </w:rPr>
        <w:t xml:space="preserve"> Mol </w:t>
      </w:r>
      <w:proofErr w:type="gramStart"/>
      <w:r w:rsidRPr="000D0CC0">
        <w:rPr>
          <w:rFonts w:ascii="Arial" w:hAnsi="Arial" w:cs="Arial"/>
          <w:i/>
          <w:sz w:val="20"/>
          <w:szCs w:val="20"/>
        </w:rPr>
        <w:t>Biol</w:t>
      </w:r>
      <w:r w:rsidRPr="000D0CC0">
        <w:rPr>
          <w:rFonts w:ascii="Arial" w:hAnsi="Arial" w:cs="Arial"/>
          <w:sz w:val="20"/>
          <w:szCs w:val="20"/>
        </w:rPr>
        <w:t>;</w:t>
      </w:r>
      <w:r w:rsidRPr="00285EE3">
        <w:rPr>
          <w:rFonts w:ascii="Arial" w:hAnsi="Arial" w:cs="Arial"/>
          <w:sz w:val="20"/>
          <w:szCs w:val="20"/>
        </w:rPr>
        <w:t>693</w:t>
      </w:r>
      <w:r w:rsidRPr="000D0CC0">
        <w:rPr>
          <w:rFonts w:ascii="Arial" w:hAnsi="Arial" w:cs="Arial"/>
          <w:sz w:val="20"/>
          <w:szCs w:val="20"/>
        </w:rPr>
        <w:t>:57</w:t>
      </w:r>
      <w:proofErr w:type="gramEnd"/>
      <w:r w:rsidRPr="000D0CC0">
        <w:rPr>
          <w:rFonts w:ascii="Arial" w:hAnsi="Arial" w:cs="Arial"/>
          <w:sz w:val="20"/>
          <w:szCs w:val="20"/>
        </w:rPr>
        <w:t>-73. 2011.</w:t>
      </w:r>
    </w:p>
    <w:p w:rsidR="00420FA8" w:rsidRPr="008E3B9D" w:rsidRDefault="008E6B6F" w:rsidP="00C2076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E3B9D">
        <w:rPr>
          <w:rFonts w:ascii="Arial" w:hAnsi="Arial" w:cs="Arial"/>
          <w:sz w:val="20"/>
          <w:szCs w:val="20"/>
        </w:rPr>
        <w:t>Pro Linie werden 18</w:t>
      </w:r>
      <w:r w:rsidR="00420FA8" w:rsidRPr="008E3B9D">
        <w:rPr>
          <w:rFonts w:ascii="Arial" w:hAnsi="Arial" w:cs="Arial"/>
          <w:sz w:val="20"/>
          <w:szCs w:val="20"/>
        </w:rPr>
        <w:t xml:space="preserve"> </w:t>
      </w:r>
      <w:r w:rsidR="00CB1179" w:rsidRPr="008E3B9D">
        <w:rPr>
          <w:rFonts w:ascii="Arial" w:hAnsi="Arial" w:cs="Arial"/>
          <w:sz w:val="20"/>
          <w:szCs w:val="20"/>
        </w:rPr>
        <w:t>S</w:t>
      </w:r>
      <w:r w:rsidR="00420FA8" w:rsidRPr="008E3B9D">
        <w:rPr>
          <w:rFonts w:ascii="Arial" w:hAnsi="Arial" w:cs="Arial"/>
          <w:sz w:val="20"/>
          <w:szCs w:val="20"/>
        </w:rPr>
        <w:t xml:space="preserve">traws kryokonserviert. </w:t>
      </w:r>
      <w:r w:rsidR="008E3B9D">
        <w:rPr>
          <w:rFonts w:ascii="Arial" w:hAnsi="Arial" w:cs="Arial"/>
          <w:sz w:val="20"/>
          <w:szCs w:val="20"/>
        </w:rPr>
        <w:t>Die Spermienkonzentration und –</w:t>
      </w:r>
      <w:proofErr w:type="spellStart"/>
      <w:r w:rsidR="008E3B9D">
        <w:rPr>
          <w:rFonts w:ascii="Arial" w:hAnsi="Arial" w:cs="Arial"/>
          <w:sz w:val="20"/>
          <w:szCs w:val="20"/>
        </w:rPr>
        <w:t>motilität</w:t>
      </w:r>
      <w:proofErr w:type="spellEnd"/>
      <w:r w:rsidR="008E3B9D">
        <w:rPr>
          <w:rFonts w:ascii="Arial" w:hAnsi="Arial" w:cs="Arial"/>
          <w:sz w:val="20"/>
          <w:szCs w:val="20"/>
        </w:rPr>
        <w:t xml:space="preserve"> wird im </w:t>
      </w:r>
      <w:proofErr w:type="spellStart"/>
      <w:r w:rsidR="008E3B9D">
        <w:rPr>
          <w:rFonts w:ascii="Arial" w:hAnsi="Arial" w:cs="Arial"/>
          <w:sz w:val="20"/>
          <w:szCs w:val="20"/>
        </w:rPr>
        <w:t>Sperm</w:t>
      </w:r>
      <w:proofErr w:type="spellEnd"/>
      <w:r w:rsidR="008E3B9D">
        <w:rPr>
          <w:rFonts w:ascii="Arial" w:hAnsi="Arial" w:cs="Arial"/>
          <w:sz w:val="20"/>
          <w:szCs w:val="20"/>
        </w:rPr>
        <w:t xml:space="preserve"> Analyzer bestimmt. </w:t>
      </w:r>
    </w:p>
    <w:p w:rsidR="00285EE3" w:rsidRDefault="008F2780" w:rsidP="003158A0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58A0">
        <w:rPr>
          <w:rFonts w:ascii="Arial" w:hAnsi="Arial" w:cs="Arial"/>
          <w:sz w:val="20"/>
          <w:szCs w:val="20"/>
        </w:rPr>
        <w:t>Benötigt werden</w:t>
      </w:r>
      <w:r w:rsidR="00420FA8" w:rsidRPr="003158A0">
        <w:rPr>
          <w:rFonts w:ascii="Arial" w:hAnsi="Arial" w:cs="Arial"/>
          <w:sz w:val="20"/>
          <w:szCs w:val="20"/>
        </w:rPr>
        <w:t xml:space="preserve"> </w:t>
      </w:r>
      <w:r w:rsidR="008E3B9D">
        <w:rPr>
          <w:rFonts w:ascii="Arial" w:hAnsi="Arial" w:cs="Arial"/>
          <w:b/>
          <w:sz w:val="20"/>
          <w:szCs w:val="20"/>
        </w:rPr>
        <w:t>2</w:t>
      </w:r>
      <w:r w:rsidR="00420FA8" w:rsidRPr="003158A0">
        <w:rPr>
          <w:rFonts w:ascii="Arial" w:hAnsi="Arial" w:cs="Arial"/>
          <w:sz w:val="20"/>
          <w:szCs w:val="20"/>
        </w:rPr>
        <w:t xml:space="preserve"> vitale, voll reproduktionsfähige Männchen im Al</w:t>
      </w:r>
      <w:r w:rsidRPr="003158A0">
        <w:rPr>
          <w:rFonts w:ascii="Arial" w:hAnsi="Arial" w:cs="Arial"/>
          <w:sz w:val="20"/>
          <w:szCs w:val="20"/>
        </w:rPr>
        <w:t xml:space="preserve">ter von </w:t>
      </w:r>
      <w:r w:rsidRPr="003158A0">
        <w:rPr>
          <w:rFonts w:ascii="Arial" w:hAnsi="Arial" w:cs="Arial"/>
          <w:b/>
          <w:sz w:val="20"/>
          <w:szCs w:val="20"/>
        </w:rPr>
        <w:t>2</w:t>
      </w:r>
      <w:r w:rsidR="008E6B6F" w:rsidRPr="003158A0">
        <w:rPr>
          <w:rFonts w:ascii="Arial" w:hAnsi="Arial" w:cs="Arial"/>
          <w:b/>
          <w:sz w:val="20"/>
          <w:szCs w:val="20"/>
        </w:rPr>
        <w:t>-</w:t>
      </w:r>
      <w:r w:rsidRPr="003158A0">
        <w:rPr>
          <w:rFonts w:ascii="Arial" w:hAnsi="Arial" w:cs="Arial"/>
          <w:b/>
          <w:sz w:val="20"/>
          <w:szCs w:val="20"/>
        </w:rPr>
        <w:t>6 Monaten</w:t>
      </w:r>
      <w:r w:rsidR="008E3B9D" w:rsidRPr="008E3B9D">
        <w:rPr>
          <w:rFonts w:ascii="Arial" w:hAnsi="Arial" w:cs="Arial"/>
          <w:sz w:val="20"/>
          <w:szCs w:val="20"/>
        </w:rPr>
        <w:t>, sowie 2 Weibchen zur Stimulationsverpaarung</w:t>
      </w:r>
      <w:r w:rsidR="00420FA8" w:rsidRPr="008E3B9D">
        <w:rPr>
          <w:rFonts w:ascii="Arial" w:hAnsi="Arial" w:cs="Arial"/>
          <w:sz w:val="20"/>
          <w:szCs w:val="20"/>
        </w:rPr>
        <w:t>.</w:t>
      </w:r>
    </w:p>
    <w:p w:rsidR="00C25525" w:rsidRPr="008E3B9D" w:rsidRDefault="00C25525" w:rsidP="003158A0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</w:p>
    <w:p w:rsidR="00420FA8" w:rsidRPr="00921E0A" w:rsidRDefault="00420FA8" w:rsidP="00420FA8">
      <w:pPr>
        <w:rPr>
          <w:rFonts w:ascii="Arial" w:hAnsi="Arial" w:cs="Arial"/>
          <w:sz w:val="20"/>
          <w:szCs w:val="20"/>
        </w:rPr>
      </w:pPr>
      <w:r w:rsidRPr="00921E0A">
        <w:rPr>
          <w:rFonts w:ascii="Arial" w:hAnsi="Arial" w:cs="Arial"/>
          <w:sz w:val="20"/>
          <w:szCs w:val="20"/>
        </w:rPr>
        <w:t xml:space="preserve">Für die Kryokonservierung </w:t>
      </w:r>
      <w:r>
        <w:rPr>
          <w:rFonts w:ascii="Arial" w:hAnsi="Arial" w:cs="Arial"/>
          <w:sz w:val="20"/>
          <w:szCs w:val="20"/>
        </w:rPr>
        <w:t>verfügbare Männchen</w:t>
      </w:r>
      <w:r w:rsidR="008E3B9D">
        <w:rPr>
          <w:rFonts w:ascii="Arial" w:hAnsi="Arial" w:cs="Arial"/>
          <w:sz w:val="20"/>
          <w:szCs w:val="20"/>
        </w:rPr>
        <w:t xml:space="preserve"> und Weibchen (Anzahl = jeweils 2</w:t>
      </w:r>
      <w:r w:rsidRPr="00921E0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Geburtsdatum, </w:t>
      </w:r>
      <w:r w:rsidRPr="00921E0A">
        <w:rPr>
          <w:rFonts w:ascii="Arial" w:hAnsi="Arial" w:cs="Arial"/>
          <w:sz w:val="20"/>
          <w:szCs w:val="20"/>
        </w:rPr>
        <w:t>Haltungsort, -raum, FBI-Nummer):</w:t>
      </w:r>
    </w:p>
    <w:sdt>
      <w:sdtPr>
        <w:rPr>
          <w:rFonts w:ascii="Arial" w:hAnsi="Arial" w:cs="Arial"/>
          <w:sz w:val="20"/>
          <w:szCs w:val="20"/>
        </w:rPr>
        <w:id w:val="2066376023"/>
        <w:showingPlcHdr/>
      </w:sdtPr>
      <w:sdtEndPr/>
      <w:sdtContent>
        <w:p w:rsidR="00420FA8" w:rsidRDefault="00420FA8" w:rsidP="00420FA8">
          <w:pPr>
            <w:rPr>
              <w:rFonts w:ascii="Arial" w:hAnsi="Arial" w:cs="Arial"/>
              <w:sz w:val="20"/>
              <w:szCs w:val="20"/>
            </w:rPr>
          </w:pPr>
          <w:r w:rsidRPr="007E73D6">
            <w:rPr>
              <w:rStyle w:val="Platzhaltertext"/>
            </w:rPr>
            <w:t>Klicken Sie hier, um Text einzugeben.</w:t>
          </w:r>
        </w:p>
      </w:sdtContent>
    </w:sdt>
    <w:p w:rsidR="00C25525" w:rsidRDefault="00C25525" w:rsidP="00420FA8">
      <w:pPr>
        <w:rPr>
          <w:rFonts w:ascii="Arial" w:hAnsi="Arial" w:cs="Arial"/>
          <w:sz w:val="20"/>
          <w:szCs w:val="20"/>
        </w:rPr>
      </w:pPr>
    </w:p>
    <w:p w:rsidR="00420FA8" w:rsidRPr="002F3EC8" w:rsidRDefault="00420FA8" w:rsidP="00420FA8">
      <w:pPr>
        <w:rPr>
          <w:rFonts w:ascii="Arial" w:hAnsi="Arial" w:cs="Arial"/>
          <w:sz w:val="18"/>
          <w:szCs w:val="18"/>
        </w:rPr>
      </w:pPr>
      <w:r w:rsidRPr="002F3EC8">
        <w:rPr>
          <w:rFonts w:ascii="Arial" w:hAnsi="Arial" w:cs="Arial"/>
          <w:sz w:val="18"/>
          <w:szCs w:val="18"/>
        </w:rPr>
        <w:t>Der Auftraggeber überträgt die Tiere an die TT zur Durchführung der Kryokonservierung. Er bevollmächtigt die TT, für diese Linie Arbeitsaufträge an die Tierhaltung zu erteilen.</w:t>
      </w:r>
    </w:p>
    <w:p w:rsidR="00C25525" w:rsidRPr="00C25525" w:rsidRDefault="002F0046" w:rsidP="00497060">
      <w:pPr>
        <w:rPr>
          <w:rFonts w:ascii="Arial" w:hAnsi="Arial" w:cs="Arial"/>
          <w:sz w:val="18"/>
          <w:szCs w:val="18"/>
        </w:rPr>
      </w:pPr>
      <w:r w:rsidRPr="00C25525">
        <w:rPr>
          <w:rFonts w:ascii="Arial" w:hAnsi="Arial" w:cs="Arial"/>
          <w:sz w:val="18"/>
          <w:szCs w:val="18"/>
        </w:rPr>
        <w:t xml:space="preserve">Nach Abschluss der </w:t>
      </w:r>
      <w:r w:rsidR="0051430A" w:rsidRPr="00C25525">
        <w:rPr>
          <w:rFonts w:ascii="Arial" w:hAnsi="Arial" w:cs="Arial"/>
          <w:sz w:val="18"/>
          <w:szCs w:val="18"/>
        </w:rPr>
        <w:t>Kryokonservierung</w:t>
      </w:r>
      <w:r w:rsidR="008E3B9D" w:rsidRPr="00C25525">
        <w:rPr>
          <w:rFonts w:ascii="Arial" w:hAnsi="Arial" w:cs="Arial"/>
          <w:sz w:val="18"/>
          <w:szCs w:val="18"/>
        </w:rPr>
        <w:t xml:space="preserve"> gehen die Weibchen</w:t>
      </w:r>
      <w:r w:rsidRPr="00C25525">
        <w:rPr>
          <w:rFonts w:ascii="Arial" w:hAnsi="Arial" w:cs="Arial"/>
          <w:sz w:val="18"/>
          <w:szCs w:val="18"/>
        </w:rPr>
        <w:t xml:space="preserve"> wieder an den Auftraggeb</w:t>
      </w:r>
      <w:r w:rsidR="0035567B" w:rsidRPr="00C25525">
        <w:rPr>
          <w:rFonts w:ascii="Arial" w:hAnsi="Arial" w:cs="Arial"/>
          <w:sz w:val="18"/>
          <w:szCs w:val="18"/>
        </w:rPr>
        <w:t>er zurück.</w:t>
      </w:r>
    </w:p>
    <w:p w:rsidR="00C25525" w:rsidRDefault="00C2552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E3B9D" w:rsidRDefault="008E3B9D" w:rsidP="003158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Zu (2) </w:t>
      </w:r>
      <w:r w:rsidRPr="008E3B9D">
        <w:rPr>
          <w:rFonts w:ascii="Arial" w:hAnsi="Arial" w:cs="Arial"/>
          <w:b/>
          <w:sz w:val="20"/>
          <w:szCs w:val="20"/>
        </w:rPr>
        <w:t>Kryokonservierung von S</w:t>
      </w:r>
      <w:r>
        <w:rPr>
          <w:rFonts w:ascii="Arial" w:hAnsi="Arial" w:cs="Arial"/>
          <w:b/>
          <w:sz w:val="20"/>
          <w:szCs w:val="20"/>
        </w:rPr>
        <w:t>permien mit IVF Verifikation</w:t>
      </w:r>
    </w:p>
    <w:p w:rsidR="008E3B9D" w:rsidRPr="0021264B" w:rsidRDefault="008E3B9D" w:rsidP="00C25525">
      <w:pPr>
        <w:pStyle w:val="Listenabsatz"/>
        <w:numPr>
          <w:ilvl w:val="0"/>
          <w:numId w:val="1"/>
        </w:numPr>
        <w:ind w:left="709" w:hanging="283"/>
        <w:rPr>
          <w:rFonts w:ascii="Arial" w:hAnsi="Arial" w:cs="Arial"/>
          <w:sz w:val="20"/>
          <w:szCs w:val="20"/>
        </w:rPr>
      </w:pPr>
      <w:r w:rsidRPr="0021264B">
        <w:rPr>
          <w:rFonts w:ascii="Arial" w:hAnsi="Arial" w:cs="Arial"/>
          <w:sz w:val="20"/>
          <w:szCs w:val="20"/>
        </w:rPr>
        <w:t>Bei besonders wichtigen Linien</w:t>
      </w:r>
      <w:r w:rsidR="0021264B" w:rsidRPr="0021264B">
        <w:rPr>
          <w:rFonts w:ascii="Arial" w:hAnsi="Arial" w:cs="Arial"/>
          <w:sz w:val="20"/>
          <w:szCs w:val="20"/>
        </w:rPr>
        <w:t xml:space="preserve"> und in begründeten Ausnahmefällen wird die Qualität der Spermien biologisch durch eine IVF überprüft. Der Cut-Off bzw</w:t>
      </w:r>
      <w:r w:rsidR="00C25525">
        <w:rPr>
          <w:rFonts w:ascii="Arial" w:hAnsi="Arial" w:cs="Arial"/>
          <w:sz w:val="20"/>
          <w:szCs w:val="20"/>
        </w:rPr>
        <w:t>.</w:t>
      </w:r>
      <w:r w:rsidR="0021264B" w:rsidRPr="0021264B">
        <w:rPr>
          <w:rFonts w:ascii="Arial" w:hAnsi="Arial" w:cs="Arial"/>
          <w:sz w:val="20"/>
          <w:szCs w:val="20"/>
        </w:rPr>
        <w:t xml:space="preserve"> die Mindesteffizienz der Befruchtung wird mit 20% definiert.</w:t>
      </w:r>
    </w:p>
    <w:p w:rsidR="0021264B" w:rsidRDefault="0021264B" w:rsidP="0021264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264B">
        <w:rPr>
          <w:rFonts w:ascii="Arial" w:hAnsi="Arial" w:cs="Arial"/>
          <w:sz w:val="20"/>
          <w:szCs w:val="20"/>
        </w:rPr>
        <w:t>Dabei entstehende 2-Zellembryonen werden zusätzlich kryokonserviert. Bei besonderen genetischen Dispositionen (Erhalt Homozygotie, Mehrfachmutanten) sollten die Spenderweibchen für die IVF genetisch identisch sein und aus der eigenen Zucht zur Verfügung gestellt werden.</w:t>
      </w:r>
    </w:p>
    <w:p w:rsidR="0021264B" w:rsidRDefault="0021264B" w:rsidP="0021264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Aktuell kann diese</w:t>
      </w:r>
      <w:r w:rsidR="00C2552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Verfahren noch als „zootechnische Maßnahme“ ohne Tierversuchsgenehmigung durchgeführt werden. Gemäß Mitteilung der </w:t>
      </w:r>
      <w:proofErr w:type="spellStart"/>
      <w:r>
        <w:rPr>
          <w:rFonts w:ascii="Arial" w:hAnsi="Arial" w:cs="Arial"/>
          <w:sz w:val="20"/>
          <w:szCs w:val="20"/>
        </w:rPr>
        <w:t>TSchB</w:t>
      </w:r>
      <w:proofErr w:type="spellEnd"/>
      <w:r>
        <w:rPr>
          <w:rFonts w:ascii="Arial" w:hAnsi="Arial" w:cs="Arial"/>
          <w:sz w:val="20"/>
          <w:szCs w:val="20"/>
        </w:rPr>
        <w:t xml:space="preserve"> ist zukünftig jedoch eine Genehmigungspflicht zu erwarten, da die Spenderweibchen </w:t>
      </w:r>
      <w:proofErr w:type="spellStart"/>
      <w:r>
        <w:rPr>
          <w:rFonts w:ascii="Arial" w:hAnsi="Arial" w:cs="Arial"/>
          <w:sz w:val="20"/>
          <w:szCs w:val="20"/>
        </w:rPr>
        <w:t>superovuliert</w:t>
      </w:r>
      <w:proofErr w:type="spellEnd"/>
      <w:r>
        <w:rPr>
          <w:rFonts w:ascii="Arial" w:hAnsi="Arial" w:cs="Arial"/>
          <w:sz w:val="20"/>
          <w:szCs w:val="20"/>
        </w:rPr>
        <w:t>, also experimentell vorbehandelt werden, und somit eine Einstufung als O</w:t>
      </w:r>
      <w:r w:rsidR="000D12AE">
        <w:rPr>
          <w:rFonts w:ascii="Arial" w:hAnsi="Arial" w:cs="Arial"/>
          <w:sz w:val="20"/>
          <w:szCs w:val="20"/>
        </w:rPr>
        <w:t>rganentnahme nicht gegeben ist</w:t>
      </w:r>
      <w:r>
        <w:rPr>
          <w:rFonts w:ascii="Arial" w:hAnsi="Arial" w:cs="Arial"/>
          <w:sz w:val="20"/>
          <w:szCs w:val="20"/>
        </w:rPr>
        <w:t>.</w:t>
      </w:r>
    </w:p>
    <w:p w:rsidR="000D12AE" w:rsidRDefault="000D12AE" w:rsidP="00397C3E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Benötigt werden </w:t>
      </w:r>
      <w:r w:rsidRPr="000D12A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vitale, voll reproduktionsfähige Männchen im Alter von </w:t>
      </w:r>
      <w:r w:rsidRPr="000D12AE">
        <w:rPr>
          <w:rFonts w:ascii="Arial" w:hAnsi="Arial" w:cs="Arial"/>
          <w:b/>
          <w:sz w:val="20"/>
          <w:szCs w:val="20"/>
        </w:rPr>
        <w:t>2-6 Monaten</w:t>
      </w:r>
      <w:r>
        <w:rPr>
          <w:rFonts w:ascii="Arial" w:hAnsi="Arial" w:cs="Arial"/>
          <w:sz w:val="20"/>
          <w:szCs w:val="20"/>
        </w:rPr>
        <w:t xml:space="preserve">, drei Weibchen zur Stimulationsverpaarung, sowie bei Bedarf mindestens </w:t>
      </w:r>
      <w:r w:rsidRPr="000D12AE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, maximal 8 Weibchen der gleichen Linie aus Eigenzucht des Auftraggebers im Alter von </w:t>
      </w:r>
      <w:r w:rsidRPr="000D12AE">
        <w:rPr>
          <w:rFonts w:ascii="Arial" w:hAnsi="Arial" w:cs="Arial"/>
          <w:b/>
          <w:sz w:val="20"/>
          <w:szCs w:val="20"/>
        </w:rPr>
        <w:t>4 Wochen</w:t>
      </w:r>
      <w:r>
        <w:rPr>
          <w:rFonts w:ascii="Arial" w:hAnsi="Arial" w:cs="Arial"/>
          <w:sz w:val="20"/>
          <w:szCs w:val="20"/>
        </w:rPr>
        <w:t>!</w:t>
      </w:r>
    </w:p>
    <w:p w:rsidR="00C25525" w:rsidRPr="00397C3E" w:rsidRDefault="00C25525" w:rsidP="00397C3E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</w:p>
    <w:p w:rsidR="00397C3E" w:rsidRPr="00921E0A" w:rsidRDefault="00397C3E" w:rsidP="00397C3E">
      <w:pPr>
        <w:rPr>
          <w:rFonts w:ascii="Arial" w:hAnsi="Arial" w:cs="Arial"/>
          <w:sz w:val="20"/>
          <w:szCs w:val="20"/>
        </w:rPr>
      </w:pPr>
      <w:r w:rsidRPr="00921E0A">
        <w:rPr>
          <w:rFonts w:ascii="Arial" w:hAnsi="Arial" w:cs="Arial"/>
          <w:sz w:val="20"/>
          <w:szCs w:val="20"/>
        </w:rPr>
        <w:t xml:space="preserve">Für die Kryokonservierung </w:t>
      </w:r>
      <w:r>
        <w:rPr>
          <w:rFonts w:ascii="Arial" w:hAnsi="Arial" w:cs="Arial"/>
          <w:sz w:val="20"/>
          <w:szCs w:val="20"/>
        </w:rPr>
        <w:t>verfügbare Männchen und Weibchen (Anzahl = jeweils 3</w:t>
      </w:r>
      <w:r w:rsidRPr="00921E0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Geburtsdatum, </w:t>
      </w:r>
      <w:r w:rsidRPr="00921E0A">
        <w:rPr>
          <w:rFonts w:ascii="Arial" w:hAnsi="Arial" w:cs="Arial"/>
          <w:sz w:val="20"/>
          <w:szCs w:val="20"/>
        </w:rPr>
        <w:t>Haltungsort, -raum, FBI-Nummer):</w:t>
      </w:r>
    </w:p>
    <w:sdt>
      <w:sdtPr>
        <w:rPr>
          <w:rFonts w:ascii="Arial" w:hAnsi="Arial" w:cs="Arial"/>
          <w:sz w:val="20"/>
          <w:szCs w:val="20"/>
        </w:rPr>
        <w:id w:val="1323621886"/>
        <w:showingPlcHdr/>
      </w:sdtPr>
      <w:sdtEndPr/>
      <w:sdtContent>
        <w:p w:rsidR="00397C3E" w:rsidRDefault="00397C3E" w:rsidP="00397C3E">
          <w:pPr>
            <w:rPr>
              <w:rFonts w:ascii="Arial" w:hAnsi="Arial" w:cs="Arial"/>
              <w:sz w:val="20"/>
              <w:szCs w:val="20"/>
            </w:rPr>
          </w:pPr>
          <w:r w:rsidRPr="007E73D6">
            <w:rPr>
              <w:rStyle w:val="Platzhaltertext"/>
            </w:rPr>
            <w:t>Klicken Sie hier, um Text einzugeben.</w:t>
          </w:r>
        </w:p>
      </w:sdtContent>
    </w:sdt>
    <w:p w:rsidR="00C25525" w:rsidRDefault="00C25525" w:rsidP="00397C3E">
      <w:pPr>
        <w:rPr>
          <w:rFonts w:ascii="Arial" w:hAnsi="Arial" w:cs="Arial"/>
          <w:sz w:val="20"/>
          <w:szCs w:val="20"/>
        </w:rPr>
      </w:pPr>
    </w:p>
    <w:p w:rsidR="00397C3E" w:rsidRDefault="00397C3E" w:rsidP="00397C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Soweit vereinbart, werden Spenderweibchen der Linie im Alter von 4 Wochen</w:t>
      </w:r>
      <w:r w:rsidR="00C25525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sobald verfügbar</w:t>
      </w:r>
      <w:r w:rsidR="00C25525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per E-Mail nachgemeldet. Ansonsten werden </w:t>
      </w:r>
      <w:r w:rsidR="0002548B">
        <w:rPr>
          <w:rFonts w:ascii="Arial" w:hAnsi="Arial" w:cs="Arial"/>
          <w:sz w:val="18"/>
          <w:szCs w:val="18"/>
        </w:rPr>
        <w:t>für den IVF</w:t>
      </w:r>
      <w:r w:rsidR="00C25525">
        <w:rPr>
          <w:rFonts w:ascii="Arial" w:hAnsi="Arial" w:cs="Arial"/>
          <w:sz w:val="18"/>
          <w:szCs w:val="18"/>
        </w:rPr>
        <w:t>-</w:t>
      </w:r>
      <w:r w:rsidR="0002548B">
        <w:rPr>
          <w:rFonts w:ascii="Arial" w:hAnsi="Arial" w:cs="Arial"/>
          <w:sz w:val="18"/>
          <w:szCs w:val="18"/>
        </w:rPr>
        <w:t xml:space="preserve">Test kommerziell erhältliche </w:t>
      </w:r>
      <w:proofErr w:type="spellStart"/>
      <w:r w:rsidR="0002548B">
        <w:rPr>
          <w:rFonts w:ascii="Arial" w:hAnsi="Arial" w:cs="Arial"/>
          <w:sz w:val="18"/>
          <w:szCs w:val="18"/>
        </w:rPr>
        <w:t>wt</w:t>
      </w:r>
      <w:proofErr w:type="spellEnd"/>
      <w:r w:rsidR="0002548B">
        <w:rPr>
          <w:rFonts w:ascii="Arial" w:hAnsi="Arial" w:cs="Arial"/>
          <w:sz w:val="18"/>
          <w:szCs w:val="18"/>
        </w:rPr>
        <w:t>-Weibchen eingesetzt.</w:t>
      </w:r>
    </w:p>
    <w:p w:rsidR="00C25525" w:rsidRDefault="00C25525" w:rsidP="00397C3E">
      <w:pPr>
        <w:rPr>
          <w:rFonts w:ascii="Arial" w:hAnsi="Arial" w:cs="Arial"/>
          <w:sz w:val="18"/>
          <w:szCs w:val="18"/>
        </w:rPr>
      </w:pPr>
    </w:p>
    <w:p w:rsidR="00397C3E" w:rsidRPr="002F3EC8" w:rsidRDefault="00397C3E" w:rsidP="00397C3E">
      <w:pPr>
        <w:rPr>
          <w:rFonts w:ascii="Arial" w:hAnsi="Arial" w:cs="Arial"/>
          <w:sz w:val="18"/>
          <w:szCs w:val="18"/>
        </w:rPr>
      </w:pPr>
      <w:r w:rsidRPr="002F3EC8">
        <w:rPr>
          <w:rFonts w:ascii="Arial" w:hAnsi="Arial" w:cs="Arial"/>
          <w:sz w:val="18"/>
          <w:szCs w:val="18"/>
        </w:rPr>
        <w:t>Der Auftraggeber überträgt die Tiere an die TT zur Durchführung der Kryokonservierung. Er bevollmächtigt die TT, für diese Linie Arbeitsaufträge an die Tierhaltung zu erteilen.</w:t>
      </w:r>
    </w:p>
    <w:p w:rsidR="00397C3E" w:rsidRPr="00C25525" w:rsidRDefault="00397C3E" w:rsidP="00397C3E">
      <w:pPr>
        <w:rPr>
          <w:rFonts w:ascii="Arial" w:hAnsi="Arial" w:cs="Arial"/>
          <w:sz w:val="18"/>
          <w:szCs w:val="18"/>
        </w:rPr>
      </w:pPr>
      <w:r w:rsidRPr="00C25525">
        <w:rPr>
          <w:rFonts w:ascii="Arial" w:hAnsi="Arial" w:cs="Arial"/>
          <w:sz w:val="18"/>
          <w:szCs w:val="18"/>
        </w:rPr>
        <w:t>Nach Abschluss der Kryokonservierung gehen die Weibchen</w:t>
      </w:r>
      <w:r w:rsidR="0002548B" w:rsidRPr="00C25525">
        <w:rPr>
          <w:rFonts w:ascii="Arial" w:hAnsi="Arial" w:cs="Arial"/>
          <w:sz w:val="18"/>
          <w:szCs w:val="18"/>
        </w:rPr>
        <w:t>, die für die Stimulationsverpaarung eingesetzt wurden,</w:t>
      </w:r>
      <w:r w:rsidRPr="00C25525">
        <w:rPr>
          <w:rFonts w:ascii="Arial" w:hAnsi="Arial" w:cs="Arial"/>
          <w:sz w:val="18"/>
          <w:szCs w:val="18"/>
        </w:rPr>
        <w:t xml:space="preserve"> wieder an den Auftraggeber zurück.</w:t>
      </w:r>
    </w:p>
    <w:p w:rsidR="0002548B" w:rsidRDefault="0002548B" w:rsidP="00397C3E">
      <w:pPr>
        <w:rPr>
          <w:rFonts w:ascii="Arial" w:hAnsi="Arial" w:cs="Arial"/>
          <w:sz w:val="20"/>
          <w:szCs w:val="20"/>
        </w:rPr>
      </w:pPr>
    </w:p>
    <w:p w:rsidR="0002548B" w:rsidRDefault="0002548B" w:rsidP="00397C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Begründung für das Verfahren der IVF Verifikation:</w:t>
      </w:r>
    </w:p>
    <w:sdt>
      <w:sdtPr>
        <w:rPr>
          <w:rFonts w:ascii="Arial" w:hAnsi="Arial" w:cs="Arial"/>
          <w:sz w:val="20"/>
          <w:szCs w:val="20"/>
        </w:rPr>
        <w:id w:val="-263148751"/>
      </w:sdtPr>
      <w:sdtEndPr/>
      <w:sdtContent>
        <w:p w:rsidR="0002548B" w:rsidRDefault="0002548B" w:rsidP="003158A0">
          <w:pPr>
            <w:rPr>
              <w:rFonts w:ascii="Arial" w:hAnsi="Arial" w:cs="Arial"/>
              <w:sz w:val="20"/>
              <w:szCs w:val="20"/>
            </w:rPr>
          </w:pPr>
        </w:p>
        <w:p w:rsidR="003158A0" w:rsidRPr="0002548B" w:rsidRDefault="000A2B10" w:rsidP="003158A0">
          <w:pPr>
            <w:rPr>
              <w:rFonts w:ascii="Arial" w:hAnsi="Arial" w:cs="Arial"/>
              <w:sz w:val="20"/>
              <w:szCs w:val="20"/>
            </w:rPr>
          </w:pPr>
        </w:p>
      </w:sdtContent>
    </w:sdt>
    <w:p w:rsidR="00C25525" w:rsidRDefault="00C25525" w:rsidP="003158A0">
      <w:pPr>
        <w:rPr>
          <w:rFonts w:ascii="Arial" w:hAnsi="Arial" w:cs="Arial"/>
          <w:b/>
          <w:sz w:val="20"/>
          <w:szCs w:val="20"/>
        </w:rPr>
      </w:pPr>
    </w:p>
    <w:p w:rsidR="003158A0" w:rsidRDefault="003158A0" w:rsidP="003158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Grundsätzliches</w:t>
      </w:r>
      <w:r w:rsidRPr="00285EE3">
        <w:rPr>
          <w:rFonts w:ascii="Arial" w:hAnsi="Arial" w:cs="Arial"/>
          <w:b/>
          <w:sz w:val="20"/>
          <w:szCs w:val="20"/>
        </w:rPr>
        <w:t>:</w:t>
      </w:r>
    </w:p>
    <w:p w:rsidR="003158A0" w:rsidRPr="00285EE3" w:rsidRDefault="003158A0" w:rsidP="003158A0">
      <w:pPr>
        <w:rPr>
          <w:rFonts w:ascii="Arial" w:hAnsi="Arial" w:cs="Arial"/>
          <w:sz w:val="20"/>
          <w:szCs w:val="20"/>
        </w:rPr>
      </w:pPr>
      <w:r w:rsidRPr="00285EE3">
        <w:rPr>
          <w:rFonts w:ascii="Arial" w:hAnsi="Arial" w:cs="Arial"/>
          <w:sz w:val="20"/>
          <w:szCs w:val="20"/>
        </w:rPr>
        <w:t>Im Fall einer zu erwartenden häufigen externen Nachfrage der Linie wird eine Archivierung in einem Mausrepositorium empfohlen (</w:t>
      </w:r>
      <w:hyperlink r:id="rId10" w:history="1">
        <w:r w:rsidRPr="00E011D1">
          <w:rPr>
            <w:rStyle w:val="Hyperlink"/>
            <w:rFonts w:ascii="Arial" w:hAnsi="Arial" w:cs="Arial"/>
            <w:sz w:val="20"/>
            <w:szCs w:val="20"/>
          </w:rPr>
          <w:t>https://www.infrafrontier.eu</w:t>
        </w:r>
      </w:hyperlink>
      <w:r w:rsidRPr="00285EE3">
        <w:rPr>
          <w:rFonts w:ascii="Arial" w:hAnsi="Arial" w:cs="Arial"/>
          <w:sz w:val="20"/>
          <w:szCs w:val="20"/>
        </w:rPr>
        <w:t>).</w:t>
      </w:r>
    </w:p>
    <w:p w:rsidR="009F3A72" w:rsidRDefault="003158A0" w:rsidP="003158A0">
      <w:pPr>
        <w:rPr>
          <w:rFonts w:ascii="Arial" w:hAnsi="Arial" w:cs="Arial"/>
          <w:sz w:val="20"/>
          <w:szCs w:val="20"/>
        </w:rPr>
      </w:pPr>
      <w:r w:rsidRPr="00285EE3">
        <w:rPr>
          <w:rFonts w:ascii="Arial" w:hAnsi="Arial" w:cs="Arial"/>
          <w:sz w:val="20"/>
          <w:szCs w:val="20"/>
        </w:rPr>
        <w:t>Für die Lagerung in LN2 entstehen Folgekosten. Die Lagerung erfolgt am ZEMM. Eine zweite, unabhängige Lagerstätte zur Risikoreduktion von Schä</w:t>
      </w:r>
      <w:r w:rsidR="009F3A72">
        <w:rPr>
          <w:rFonts w:ascii="Arial" w:hAnsi="Arial" w:cs="Arial"/>
          <w:sz w:val="20"/>
          <w:szCs w:val="20"/>
        </w:rPr>
        <w:t>den und Unfällen besteht nicht.</w:t>
      </w:r>
    </w:p>
    <w:p w:rsidR="009F3A72" w:rsidRDefault="003158A0" w:rsidP="003158A0">
      <w:pPr>
        <w:rPr>
          <w:rFonts w:ascii="Arial" w:hAnsi="Arial" w:cs="Arial"/>
          <w:sz w:val="20"/>
          <w:szCs w:val="20"/>
        </w:rPr>
      </w:pPr>
      <w:r w:rsidRPr="00285EE3">
        <w:rPr>
          <w:rFonts w:ascii="Arial" w:hAnsi="Arial" w:cs="Arial"/>
          <w:sz w:val="20"/>
          <w:szCs w:val="20"/>
        </w:rPr>
        <w:t xml:space="preserve">Es wird daher dringend empfohlen, </w:t>
      </w:r>
      <w:r>
        <w:rPr>
          <w:rFonts w:ascii="Arial" w:hAnsi="Arial" w:cs="Arial"/>
          <w:sz w:val="20"/>
          <w:szCs w:val="20"/>
        </w:rPr>
        <w:t>einen Teil der Proben extern in</w:t>
      </w:r>
      <w:r w:rsidRPr="00285EE3">
        <w:rPr>
          <w:rFonts w:ascii="Arial" w:hAnsi="Arial" w:cs="Arial"/>
          <w:sz w:val="20"/>
          <w:szCs w:val="20"/>
        </w:rPr>
        <w:t xml:space="preserve"> eigener Verantwo</w:t>
      </w:r>
      <w:r w:rsidR="009F3A72">
        <w:rPr>
          <w:rFonts w:ascii="Arial" w:hAnsi="Arial" w:cs="Arial"/>
          <w:sz w:val="20"/>
          <w:szCs w:val="20"/>
        </w:rPr>
        <w:t>rtung zu lagern.</w:t>
      </w:r>
    </w:p>
    <w:p w:rsidR="003158A0" w:rsidRPr="00921E0A" w:rsidRDefault="003158A0" w:rsidP="003158A0">
      <w:pPr>
        <w:rPr>
          <w:rFonts w:ascii="Arial" w:hAnsi="Arial" w:cs="Arial"/>
          <w:sz w:val="20"/>
          <w:szCs w:val="20"/>
        </w:rPr>
      </w:pPr>
      <w:r w:rsidRPr="00285EE3">
        <w:rPr>
          <w:rFonts w:ascii="Arial" w:hAnsi="Arial" w:cs="Arial"/>
          <w:sz w:val="20"/>
          <w:szCs w:val="20"/>
        </w:rPr>
        <w:t xml:space="preserve">Für Schäden kann keine Haftung übernommen werden. Eine erfolgreiche Rederivation der </w:t>
      </w:r>
      <w:r w:rsidR="008E3B9D">
        <w:rPr>
          <w:rFonts w:ascii="Arial" w:hAnsi="Arial" w:cs="Arial"/>
          <w:sz w:val="20"/>
          <w:szCs w:val="20"/>
        </w:rPr>
        <w:t xml:space="preserve">Spermien </w:t>
      </w:r>
      <w:r>
        <w:rPr>
          <w:rFonts w:ascii="Arial" w:hAnsi="Arial" w:cs="Arial"/>
          <w:sz w:val="20"/>
          <w:szCs w:val="20"/>
        </w:rPr>
        <w:t>wird nicht garantiert</w:t>
      </w:r>
      <w:r w:rsidRPr="00285EE3">
        <w:rPr>
          <w:rFonts w:ascii="Arial" w:hAnsi="Arial" w:cs="Arial"/>
          <w:sz w:val="20"/>
          <w:szCs w:val="20"/>
        </w:rPr>
        <w:t>.</w:t>
      </w:r>
    </w:p>
    <w:p w:rsidR="003158A0" w:rsidRDefault="003158A0" w:rsidP="003158A0">
      <w:pPr>
        <w:rPr>
          <w:rFonts w:ascii="Arial" w:hAnsi="Arial" w:cs="Arial"/>
          <w:b/>
          <w:sz w:val="20"/>
          <w:szCs w:val="20"/>
        </w:rPr>
      </w:pPr>
    </w:p>
    <w:p w:rsidR="003158A0" w:rsidRDefault="003158A0" w:rsidP="003158A0">
      <w:pPr>
        <w:rPr>
          <w:rFonts w:ascii="Arial" w:hAnsi="Arial" w:cs="Arial"/>
          <w:sz w:val="20"/>
          <w:szCs w:val="20"/>
        </w:rPr>
      </w:pPr>
    </w:p>
    <w:p w:rsidR="003158A0" w:rsidRDefault="003158A0" w:rsidP="003158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Auftrag ist ohne Unterschrift gültig.</w:t>
      </w:r>
      <w:bookmarkStart w:id="0" w:name="_GoBack"/>
      <w:bookmarkEnd w:id="0"/>
    </w:p>
    <w:p w:rsidR="00285EE3" w:rsidRPr="00921E0A" w:rsidRDefault="003158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Unvollständige oder falsch adressierte Aufträge werden nicht bearbeitet.</w:t>
      </w:r>
    </w:p>
    <w:sectPr w:rsidR="00285EE3" w:rsidRPr="00921E0A" w:rsidSect="002F3EC8"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45E" w:rsidRDefault="0034545E" w:rsidP="00B27AA3">
      <w:pPr>
        <w:spacing w:line="240" w:lineRule="auto"/>
      </w:pPr>
      <w:r>
        <w:separator/>
      </w:r>
    </w:p>
  </w:endnote>
  <w:endnote w:type="continuationSeparator" w:id="0">
    <w:p w:rsidR="0034545E" w:rsidRDefault="0034545E" w:rsidP="00B27A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413474"/>
      <w:docPartObj>
        <w:docPartGallery w:val="Page Numbers (Bottom of Page)"/>
        <w:docPartUnique/>
      </w:docPartObj>
    </w:sdtPr>
    <w:sdtEndPr/>
    <w:sdtContent>
      <w:p w:rsidR="00285EE3" w:rsidRDefault="008E6B6F" w:rsidP="00E3382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B10">
          <w:rPr>
            <w:noProof/>
          </w:rPr>
          <w:t>2</w:t>
        </w:r>
        <w:r>
          <w:fldChar w:fldCharType="end"/>
        </w:r>
      </w:p>
      <w:p w:rsidR="00285EE3" w:rsidRDefault="0002548B" w:rsidP="00285EE3">
        <w:pPr>
          <w:pStyle w:val="Fuzeile"/>
          <w:jc w:val="right"/>
        </w:pPr>
        <w:r>
          <w:t>aktualisiert am 26.09.2023</w:t>
        </w:r>
      </w:p>
      <w:p w:rsidR="008E6B6F" w:rsidRDefault="000A2B10" w:rsidP="00285EE3">
        <w:pPr>
          <w:pStyle w:val="Fuzeile"/>
        </w:pPr>
      </w:p>
    </w:sdtContent>
  </w:sdt>
  <w:p w:rsidR="008E6B6F" w:rsidRDefault="008E6B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45E" w:rsidRDefault="0034545E" w:rsidP="00B27AA3">
      <w:pPr>
        <w:spacing w:line="240" w:lineRule="auto"/>
      </w:pPr>
      <w:r>
        <w:separator/>
      </w:r>
    </w:p>
  </w:footnote>
  <w:footnote w:type="continuationSeparator" w:id="0">
    <w:p w:rsidR="0034545E" w:rsidRDefault="0034545E" w:rsidP="00B27A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A3EB1"/>
    <w:multiLevelType w:val="hybridMultilevel"/>
    <w:tmpl w:val="5F5CE7EC"/>
    <w:lvl w:ilvl="0" w:tplc="3A38DD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B190B"/>
    <w:multiLevelType w:val="hybridMultilevel"/>
    <w:tmpl w:val="E9029CFE"/>
    <w:lvl w:ilvl="0" w:tplc="3A38DD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linkStyl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C8"/>
    <w:rsid w:val="0002548B"/>
    <w:rsid w:val="000A2B10"/>
    <w:rsid w:val="000B5A28"/>
    <w:rsid w:val="000D0CC0"/>
    <w:rsid w:val="000D12AE"/>
    <w:rsid w:val="00115AB4"/>
    <w:rsid w:val="001873AC"/>
    <w:rsid w:val="001E502A"/>
    <w:rsid w:val="0021264B"/>
    <w:rsid w:val="00262447"/>
    <w:rsid w:val="00285EE3"/>
    <w:rsid w:val="002911DB"/>
    <w:rsid w:val="002F0046"/>
    <w:rsid w:val="002F3EC8"/>
    <w:rsid w:val="003017B9"/>
    <w:rsid w:val="003049EC"/>
    <w:rsid w:val="003158A0"/>
    <w:rsid w:val="00317C45"/>
    <w:rsid w:val="0034545E"/>
    <w:rsid w:val="0035567B"/>
    <w:rsid w:val="003814C5"/>
    <w:rsid w:val="00397C3E"/>
    <w:rsid w:val="003C1A50"/>
    <w:rsid w:val="00420FA8"/>
    <w:rsid w:val="0042100D"/>
    <w:rsid w:val="0044511E"/>
    <w:rsid w:val="00497060"/>
    <w:rsid w:val="0051430A"/>
    <w:rsid w:val="005151E6"/>
    <w:rsid w:val="005201AD"/>
    <w:rsid w:val="00593648"/>
    <w:rsid w:val="005C7386"/>
    <w:rsid w:val="0060776D"/>
    <w:rsid w:val="00696B28"/>
    <w:rsid w:val="006D4BFC"/>
    <w:rsid w:val="007630C0"/>
    <w:rsid w:val="00787813"/>
    <w:rsid w:val="00830EC9"/>
    <w:rsid w:val="008926FC"/>
    <w:rsid w:val="0089519A"/>
    <w:rsid w:val="008955C4"/>
    <w:rsid w:val="008A2FF9"/>
    <w:rsid w:val="008E0B60"/>
    <w:rsid w:val="008E3B9D"/>
    <w:rsid w:val="008E6B6F"/>
    <w:rsid w:val="008F2780"/>
    <w:rsid w:val="00916CAE"/>
    <w:rsid w:val="00921E0A"/>
    <w:rsid w:val="00935520"/>
    <w:rsid w:val="00961DC2"/>
    <w:rsid w:val="009F1356"/>
    <w:rsid w:val="009F3A72"/>
    <w:rsid w:val="00A60571"/>
    <w:rsid w:val="00A61905"/>
    <w:rsid w:val="00A81CCA"/>
    <w:rsid w:val="00AA3D23"/>
    <w:rsid w:val="00AA7082"/>
    <w:rsid w:val="00AC2E71"/>
    <w:rsid w:val="00AE0167"/>
    <w:rsid w:val="00B059B4"/>
    <w:rsid w:val="00B27AA3"/>
    <w:rsid w:val="00B60B64"/>
    <w:rsid w:val="00C25525"/>
    <w:rsid w:val="00C62EB6"/>
    <w:rsid w:val="00C93195"/>
    <w:rsid w:val="00C966D8"/>
    <w:rsid w:val="00CB1179"/>
    <w:rsid w:val="00CD3C81"/>
    <w:rsid w:val="00D75DE1"/>
    <w:rsid w:val="00D76BC5"/>
    <w:rsid w:val="00D81773"/>
    <w:rsid w:val="00D876B1"/>
    <w:rsid w:val="00DE13A5"/>
    <w:rsid w:val="00DF1734"/>
    <w:rsid w:val="00DF378D"/>
    <w:rsid w:val="00E04B9D"/>
    <w:rsid w:val="00E20535"/>
    <w:rsid w:val="00E3382E"/>
    <w:rsid w:val="00ED32BF"/>
    <w:rsid w:val="00FA0DA7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C37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5525"/>
    <w:pPr>
      <w:spacing w:after="0" w:line="259" w:lineRule="auto"/>
    </w:pPr>
  </w:style>
  <w:style w:type="character" w:default="1" w:styleId="Absatz-Standardschriftart">
    <w:name w:val="Default Paragraph Font"/>
    <w:uiPriority w:val="1"/>
    <w:semiHidden/>
    <w:unhideWhenUsed/>
    <w:rsid w:val="00C25525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C25525"/>
  </w:style>
  <w:style w:type="character" w:styleId="Hyperlink">
    <w:name w:val="Hyperlink"/>
    <w:basedOn w:val="Absatz-Standardschriftart"/>
    <w:uiPriority w:val="99"/>
    <w:unhideWhenUsed/>
    <w:rsid w:val="00AA708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0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08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A708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6190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27AA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7AA3"/>
  </w:style>
  <w:style w:type="paragraph" w:styleId="Fuzeile">
    <w:name w:val="footer"/>
    <w:basedOn w:val="Standard"/>
    <w:link w:val="FuzeileZchn"/>
    <w:uiPriority w:val="99"/>
    <w:unhideWhenUsed/>
    <w:rsid w:val="00B27AA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7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M_TT@ukw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nfrafrontier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mm.uni-wuerzburg.d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1F5E6F3FD34FBFA082ABBA7263AA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64804-8EEB-439E-AFE3-F2289CF9BFC5}"/>
      </w:docPartPr>
      <w:docPartBody>
        <w:p w:rsidR="006E0030" w:rsidRDefault="006E0030">
          <w:pPr>
            <w:pStyle w:val="AF1F5E6F3FD34FBFA082ABBA7263AAC3"/>
          </w:pPr>
          <w:r w:rsidRPr="001316B3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30"/>
    <w:rsid w:val="001E2523"/>
    <w:rsid w:val="00291317"/>
    <w:rsid w:val="006E0030"/>
    <w:rsid w:val="00A47F81"/>
    <w:rsid w:val="00B40C51"/>
    <w:rsid w:val="00DD28C3"/>
    <w:rsid w:val="00F25D9C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F1F5E6F3FD34FBFA082ABBA7263AAC3">
    <w:name w:val="AF1F5E6F3FD34FBFA082ABBA7263AAC3"/>
  </w:style>
  <w:style w:type="paragraph" w:customStyle="1" w:styleId="BE2210DBE01042CBA3777E903A4F39D5">
    <w:name w:val="BE2210DBE01042CBA3777E903A4F39D5"/>
  </w:style>
  <w:style w:type="paragraph" w:customStyle="1" w:styleId="2AEF1769DE9D474488330468EC2BEC22">
    <w:name w:val="2AEF1769DE9D474488330468EC2BEC22"/>
  </w:style>
  <w:style w:type="paragraph" w:customStyle="1" w:styleId="3304A4FACC5C4F20B553927BCC893AF8">
    <w:name w:val="3304A4FACC5C4F20B553927BCC893AF8"/>
  </w:style>
  <w:style w:type="paragraph" w:customStyle="1" w:styleId="2BAA95277BCC40A3ABF79CB7A507C093">
    <w:name w:val="2BAA95277BCC40A3ABF79CB7A507C093"/>
  </w:style>
  <w:style w:type="paragraph" w:customStyle="1" w:styleId="E468C033A63743C588B32FCD064894E8">
    <w:name w:val="E468C033A63743C588B32FCD064894E8"/>
  </w:style>
  <w:style w:type="paragraph" w:customStyle="1" w:styleId="5EE25EFC0FC84BCEA30C1EC3F80B2D49">
    <w:name w:val="5EE25EFC0FC84BCEA30C1EC3F80B2D49"/>
  </w:style>
  <w:style w:type="paragraph" w:customStyle="1" w:styleId="924C7021AE174DBB9B871BB432D3CE7A">
    <w:name w:val="924C7021AE174DBB9B871BB432D3CE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AE7E3-4046-421E-B3A1-8AB70387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2023-09-26T09:44:00Z</dcterms:created>
  <dcterms:modified xsi:type="dcterms:W3CDTF">2023-09-26T10:05:00Z</dcterms:modified>
</cp:coreProperties>
</file>