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179E8" w14:textId="3D1D2BE5" w:rsidR="00EB2B26" w:rsidRPr="004C09F4" w:rsidRDefault="0062219A" w:rsidP="005E4A17">
      <w:pPr>
        <w:spacing w:before="600"/>
        <w:rPr>
          <w:rFonts w:ascii="Arial" w:hAnsi="Arial" w:cs="Arial"/>
          <w:b/>
          <w:color w:val="365F91"/>
          <w:sz w:val="2"/>
          <w:szCs w:val="28"/>
        </w:rPr>
      </w:pPr>
      <w:r w:rsidRPr="00C22362">
        <w:rPr>
          <w:rFonts w:ascii="Arial" w:hAnsi="Arial" w:cs="Arial"/>
          <w:b/>
          <w:color w:val="365F91"/>
          <w:sz w:val="28"/>
          <w:szCs w:val="28"/>
        </w:rPr>
        <w:t>Eckpunktepapier</w:t>
      </w:r>
      <w:r w:rsidR="00081CC5" w:rsidRPr="00C22362">
        <w:rPr>
          <w:rFonts w:ascii="Arial" w:hAnsi="Arial" w:cs="Arial"/>
          <w:b/>
          <w:color w:val="365F91"/>
          <w:sz w:val="28"/>
          <w:szCs w:val="28"/>
        </w:rPr>
        <w:t xml:space="preserve"> </w:t>
      </w:r>
      <w:r w:rsidR="00ED2104" w:rsidRPr="00C22362">
        <w:rPr>
          <w:rFonts w:ascii="Arial" w:hAnsi="Arial" w:cs="Arial"/>
          <w:b/>
          <w:color w:val="365F91"/>
          <w:sz w:val="28"/>
          <w:szCs w:val="28"/>
        </w:rPr>
        <w:t xml:space="preserve">der </w:t>
      </w:r>
      <w:r w:rsidR="00990952" w:rsidRPr="00C22362">
        <w:rPr>
          <w:rFonts w:ascii="Arial" w:hAnsi="Arial" w:cs="Arial"/>
          <w:b/>
          <w:color w:val="365F91"/>
          <w:sz w:val="28"/>
          <w:szCs w:val="28"/>
        </w:rPr>
        <w:t>Clinician Scientist-Programm</w:t>
      </w:r>
      <w:r w:rsidR="007E7479" w:rsidRPr="00C22362">
        <w:rPr>
          <w:rFonts w:ascii="Arial" w:hAnsi="Arial" w:cs="Arial"/>
          <w:b/>
          <w:color w:val="365F91"/>
          <w:sz w:val="28"/>
          <w:szCs w:val="28"/>
        </w:rPr>
        <w:t>e</w:t>
      </w:r>
      <w:r w:rsidR="00DB695C" w:rsidRPr="00C22362">
        <w:rPr>
          <w:rFonts w:ascii="Arial" w:hAnsi="Arial" w:cs="Arial"/>
          <w:b/>
          <w:color w:val="365F91"/>
          <w:sz w:val="28"/>
          <w:szCs w:val="28"/>
        </w:rPr>
        <w:t xml:space="preserve"> </w:t>
      </w:r>
      <w:r w:rsidR="00ED2104" w:rsidRPr="00C22362">
        <w:rPr>
          <w:rFonts w:ascii="Arial" w:hAnsi="Arial" w:cs="Arial"/>
          <w:b/>
          <w:color w:val="365F91"/>
          <w:sz w:val="28"/>
          <w:szCs w:val="28"/>
        </w:rPr>
        <w:t xml:space="preserve">in </w:t>
      </w:r>
      <w:r w:rsidR="00DB695C" w:rsidRPr="00C22362">
        <w:rPr>
          <w:rFonts w:ascii="Arial" w:hAnsi="Arial" w:cs="Arial"/>
          <w:b/>
          <w:color w:val="365F91"/>
          <w:sz w:val="28"/>
          <w:szCs w:val="28"/>
        </w:rPr>
        <w:t>Würzburg</w:t>
      </w:r>
      <w:r w:rsidR="00A63201">
        <w:rPr>
          <w:rFonts w:ascii="Arial" w:hAnsi="Arial" w:cs="Arial"/>
          <w:b/>
          <w:color w:val="365F91"/>
          <w:sz w:val="28"/>
          <w:szCs w:val="28"/>
        </w:rPr>
        <w:t xml:space="preserve"> </w:t>
      </w:r>
      <w:r w:rsidR="00EB2B26">
        <w:rPr>
          <w:rFonts w:ascii="Arial" w:hAnsi="Arial" w:cs="Arial"/>
          <w:b/>
          <w:color w:val="365F91"/>
          <w:sz w:val="28"/>
          <w:szCs w:val="28"/>
        </w:rPr>
        <w:br/>
      </w:r>
      <w:r w:rsidR="007E7479" w:rsidRPr="004C09F4">
        <w:rPr>
          <w:rFonts w:ascii="Arial" w:hAnsi="Arial" w:cs="Arial"/>
          <w:b/>
          <w:color w:val="365F91"/>
          <w:szCs w:val="28"/>
        </w:rPr>
        <w:br/>
      </w:r>
    </w:p>
    <w:p w14:paraId="2EE2CE6E" w14:textId="7036C600" w:rsidR="00B01754" w:rsidRPr="00CF762F" w:rsidRDefault="00B01754" w:rsidP="005E4A17">
      <w:pPr>
        <w:rPr>
          <w:rFonts w:ascii="Arial" w:hAnsi="Arial" w:cs="Arial"/>
          <w:b/>
          <w:bCs/>
          <w:color w:val="365F91"/>
        </w:rPr>
      </w:pPr>
      <w:r w:rsidRPr="00CF762F">
        <w:rPr>
          <w:rFonts w:ascii="Arial" w:hAnsi="Arial" w:cs="Arial"/>
          <w:b/>
          <w:bCs/>
          <w:color w:val="365F91"/>
        </w:rPr>
        <w:t>Rahmenformulierung</w:t>
      </w:r>
    </w:p>
    <w:p w14:paraId="4E162FD9" w14:textId="77777777" w:rsidR="00B01754" w:rsidRPr="00CF762F" w:rsidRDefault="00B01754" w:rsidP="00866B2C">
      <w:pPr>
        <w:numPr>
          <w:ilvl w:val="1"/>
          <w:numId w:val="8"/>
        </w:numPr>
        <w:spacing w:before="240" w:after="240" w:line="240" w:lineRule="auto"/>
        <w:ind w:left="788" w:hanging="431"/>
        <w:rPr>
          <w:rFonts w:ascii="Arial" w:hAnsi="Arial" w:cs="Arial"/>
          <w:b/>
          <w:bCs/>
          <w:color w:val="365F91"/>
        </w:rPr>
      </w:pPr>
      <w:r w:rsidRPr="00CF762F">
        <w:rPr>
          <w:rFonts w:ascii="Arial" w:hAnsi="Arial" w:cs="Arial"/>
          <w:b/>
          <w:bCs/>
          <w:color w:val="365F91"/>
        </w:rPr>
        <w:t>Hintergrund</w:t>
      </w:r>
    </w:p>
    <w:p w14:paraId="76788634" w14:textId="5011466D" w:rsidR="002E5EEA" w:rsidRPr="002E5EEA" w:rsidRDefault="00B01754" w:rsidP="00EB2B26">
      <w:pPr>
        <w:ind w:left="426"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 xml:space="preserve">Für eine erfolgreiche Hochschulmedizin </w:t>
      </w:r>
      <w:r w:rsidR="00DA2CD5">
        <w:rPr>
          <w:rFonts w:ascii="Arial" w:hAnsi="Arial" w:cs="Arial"/>
          <w:bCs/>
          <w:sz w:val="20"/>
          <w:szCs w:val="20"/>
        </w:rPr>
        <w:t>sind</w:t>
      </w:r>
      <w:r w:rsidR="00DA2CD5" w:rsidRPr="00115138">
        <w:rPr>
          <w:rFonts w:ascii="Arial" w:hAnsi="Arial" w:cs="Arial"/>
          <w:bCs/>
          <w:sz w:val="20"/>
          <w:szCs w:val="20"/>
        </w:rPr>
        <w:t xml:space="preserve"> </w:t>
      </w:r>
      <w:r w:rsidRPr="00115138">
        <w:rPr>
          <w:rFonts w:ascii="Arial" w:hAnsi="Arial" w:cs="Arial"/>
          <w:bCs/>
          <w:sz w:val="20"/>
          <w:szCs w:val="20"/>
        </w:rPr>
        <w:t>die Translation wissenschaftlicher Erkenntnisse in die Anwendung und umgekehrt die Translation von Fragen aus der Krankenversorgung in die Wissenschaft essentiell. Wissenschaftlich aktive Ärztinnen un</w:t>
      </w:r>
      <w:r w:rsidR="005520EC" w:rsidRPr="00115138">
        <w:rPr>
          <w:rFonts w:ascii="Arial" w:hAnsi="Arial" w:cs="Arial"/>
          <w:bCs/>
          <w:sz w:val="20"/>
          <w:szCs w:val="20"/>
        </w:rPr>
        <w:t xml:space="preserve">d Ärzte, Clinician Scientists, </w:t>
      </w:r>
      <w:r w:rsidR="00990952" w:rsidRPr="00115138">
        <w:rPr>
          <w:rFonts w:ascii="Arial" w:hAnsi="Arial" w:cs="Arial"/>
          <w:bCs/>
          <w:sz w:val="20"/>
          <w:szCs w:val="20"/>
        </w:rPr>
        <w:t xml:space="preserve">stellen ein unverzichtbares </w:t>
      </w:r>
      <w:r w:rsidRPr="00115138">
        <w:rPr>
          <w:rFonts w:ascii="Arial" w:hAnsi="Arial" w:cs="Arial"/>
          <w:bCs/>
          <w:sz w:val="20"/>
          <w:szCs w:val="20"/>
        </w:rPr>
        <w:t xml:space="preserve">Bindeglied zwischen Grundlagenwissenschaften, klinischer Forschung und </w:t>
      </w:r>
      <w:r w:rsidR="00C06B40" w:rsidRPr="00115138">
        <w:rPr>
          <w:rFonts w:ascii="Arial" w:hAnsi="Arial" w:cs="Arial"/>
          <w:bCs/>
          <w:sz w:val="20"/>
          <w:szCs w:val="20"/>
        </w:rPr>
        <w:t>Patientenversorgung</w:t>
      </w:r>
      <w:r w:rsidR="00990952" w:rsidRPr="00115138">
        <w:rPr>
          <w:rFonts w:ascii="Arial" w:hAnsi="Arial" w:cs="Arial"/>
          <w:bCs/>
          <w:sz w:val="20"/>
          <w:szCs w:val="20"/>
        </w:rPr>
        <w:t xml:space="preserve"> dar</w:t>
      </w:r>
      <w:r w:rsidR="00C06B40" w:rsidRPr="00115138">
        <w:rPr>
          <w:rFonts w:ascii="Arial" w:hAnsi="Arial" w:cs="Arial"/>
          <w:bCs/>
          <w:sz w:val="20"/>
          <w:szCs w:val="20"/>
        </w:rPr>
        <w:t>.</w:t>
      </w:r>
      <w:r w:rsidRPr="00115138">
        <w:rPr>
          <w:rFonts w:ascii="Arial" w:hAnsi="Arial" w:cs="Arial"/>
          <w:bCs/>
          <w:sz w:val="20"/>
          <w:szCs w:val="20"/>
        </w:rPr>
        <w:t xml:space="preserve"> Zunehmende Komplexität und Anforderungen</w:t>
      </w:r>
      <w:r w:rsidR="00D6601D" w:rsidRPr="00115138">
        <w:rPr>
          <w:rFonts w:ascii="Arial" w:hAnsi="Arial" w:cs="Arial"/>
          <w:bCs/>
          <w:sz w:val="20"/>
          <w:szCs w:val="20"/>
        </w:rPr>
        <w:t>,</w:t>
      </w:r>
      <w:r w:rsidRPr="00115138">
        <w:rPr>
          <w:rFonts w:ascii="Arial" w:hAnsi="Arial" w:cs="Arial"/>
          <w:bCs/>
          <w:sz w:val="20"/>
          <w:szCs w:val="20"/>
        </w:rPr>
        <w:t xml:space="preserve"> sowohl in der Krankenversorgung als auch in der wissenschaftlichen Arbeit bei immer knapper werdenden Ressourcen und hohem Wettbewerbsdruck in der Krankenversorgung</w:t>
      </w:r>
      <w:r w:rsidR="00D6601D" w:rsidRPr="00115138">
        <w:rPr>
          <w:rFonts w:ascii="Arial" w:hAnsi="Arial" w:cs="Arial"/>
          <w:bCs/>
          <w:sz w:val="20"/>
          <w:szCs w:val="20"/>
        </w:rPr>
        <w:t>,</w:t>
      </w:r>
      <w:r w:rsidRPr="00115138">
        <w:rPr>
          <w:rFonts w:ascii="Arial" w:hAnsi="Arial" w:cs="Arial"/>
          <w:bCs/>
          <w:sz w:val="20"/>
          <w:szCs w:val="20"/>
        </w:rPr>
        <w:t xml:space="preserve"> lassen immer weniger Spielräume für eine Karriere als Clinician Scientist</w:t>
      </w:r>
      <w:r w:rsidR="0090245F">
        <w:rPr>
          <w:rFonts w:ascii="Arial" w:hAnsi="Arial" w:cs="Arial"/>
          <w:bCs/>
          <w:sz w:val="20"/>
          <w:szCs w:val="20"/>
        </w:rPr>
        <w:t>.</w:t>
      </w:r>
      <w:r w:rsidRPr="00115138">
        <w:rPr>
          <w:rFonts w:ascii="Arial" w:hAnsi="Arial" w:cs="Arial"/>
          <w:bCs/>
          <w:sz w:val="20"/>
          <w:szCs w:val="20"/>
        </w:rPr>
        <w:t xml:space="preserve"> Daher </w:t>
      </w:r>
      <w:r w:rsidR="002E5EEA">
        <w:rPr>
          <w:rFonts w:ascii="Arial" w:hAnsi="Arial" w:cs="Arial"/>
          <w:bCs/>
          <w:sz w:val="20"/>
          <w:szCs w:val="20"/>
        </w:rPr>
        <w:t>werden in Würzburg mehrere a</w:t>
      </w:r>
      <w:r w:rsidR="002E5EEA" w:rsidRPr="00115138">
        <w:rPr>
          <w:rFonts w:ascii="Arial" w:hAnsi="Arial" w:cs="Arial"/>
          <w:bCs/>
          <w:sz w:val="20"/>
          <w:szCs w:val="20"/>
        </w:rPr>
        <w:t>uf drei Jahre angelegte strukturierte Ausbildungsprogramm</w:t>
      </w:r>
      <w:r w:rsidR="002E5EEA">
        <w:rPr>
          <w:rFonts w:ascii="Arial" w:hAnsi="Arial" w:cs="Arial"/>
          <w:bCs/>
          <w:sz w:val="20"/>
          <w:szCs w:val="20"/>
        </w:rPr>
        <w:t>e</w:t>
      </w:r>
      <w:r w:rsidR="002E5EEA" w:rsidRPr="00115138">
        <w:rPr>
          <w:rFonts w:ascii="Arial" w:hAnsi="Arial" w:cs="Arial"/>
          <w:bCs/>
          <w:sz w:val="20"/>
          <w:szCs w:val="20"/>
        </w:rPr>
        <w:t xml:space="preserve"> </w:t>
      </w:r>
      <w:r w:rsidR="002E5EEA">
        <w:rPr>
          <w:rFonts w:ascii="Arial" w:hAnsi="Arial" w:cs="Arial"/>
          <w:bCs/>
          <w:sz w:val="20"/>
          <w:szCs w:val="20"/>
        </w:rPr>
        <w:t>für</w:t>
      </w:r>
      <w:r w:rsidR="002E5EEA" w:rsidRPr="00115138">
        <w:rPr>
          <w:rFonts w:ascii="Arial" w:hAnsi="Arial" w:cs="Arial"/>
          <w:bCs/>
          <w:sz w:val="20"/>
          <w:szCs w:val="20"/>
        </w:rPr>
        <w:t xml:space="preserve"> Clinician</w:t>
      </w:r>
      <w:r w:rsidR="002E5EEA">
        <w:rPr>
          <w:rFonts w:ascii="Arial" w:hAnsi="Arial" w:cs="Arial"/>
          <w:bCs/>
          <w:sz w:val="20"/>
          <w:szCs w:val="20"/>
        </w:rPr>
        <w:t xml:space="preserve"> </w:t>
      </w:r>
      <w:r w:rsidR="002E5EEA" w:rsidRPr="00115138">
        <w:rPr>
          <w:rFonts w:ascii="Arial" w:hAnsi="Arial" w:cs="Arial"/>
          <w:bCs/>
          <w:sz w:val="20"/>
          <w:szCs w:val="20"/>
        </w:rPr>
        <w:t>Scientist</w:t>
      </w:r>
      <w:r w:rsidR="002E5EEA">
        <w:rPr>
          <w:rFonts w:ascii="Arial" w:hAnsi="Arial" w:cs="Arial"/>
          <w:bCs/>
          <w:sz w:val="20"/>
          <w:szCs w:val="20"/>
        </w:rPr>
        <w:t xml:space="preserve">s </w:t>
      </w:r>
      <w:r w:rsidRPr="00115138">
        <w:rPr>
          <w:rFonts w:ascii="Arial" w:hAnsi="Arial" w:cs="Arial"/>
          <w:bCs/>
          <w:sz w:val="20"/>
          <w:szCs w:val="20"/>
        </w:rPr>
        <w:t>als individuelle</w:t>
      </w:r>
      <w:r w:rsidR="002E5EEA">
        <w:rPr>
          <w:rFonts w:ascii="Arial" w:hAnsi="Arial" w:cs="Arial"/>
          <w:bCs/>
          <w:sz w:val="20"/>
          <w:szCs w:val="20"/>
        </w:rPr>
        <w:t>r</w:t>
      </w:r>
      <w:r w:rsidRPr="00115138">
        <w:rPr>
          <w:rFonts w:ascii="Arial" w:hAnsi="Arial" w:cs="Arial"/>
          <w:bCs/>
          <w:sz w:val="20"/>
          <w:szCs w:val="20"/>
        </w:rPr>
        <w:t xml:space="preserve"> Karrierebaustein</w:t>
      </w:r>
      <w:r w:rsidR="002E5EEA">
        <w:rPr>
          <w:rFonts w:ascii="Arial" w:hAnsi="Arial" w:cs="Arial"/>
          <w:bCs/>
          <w:sz w:val="20"/>
          <w:szCs w:val="20"/>
        </w:rPr>
        <w:t xml:space="preserve"> </w:t>
      </w:r>
      <w:r w:rsidR="00ED2104">
        <w:rPr>
          <w:rFonts w:ascii="Arial" w:hAnsi="Arial" w:cs="Arial"/>
          <w:bCs/>
          <w:sz w:val="20"/>
          <w:szCs w:val="20"/>
        </w:rPr>
        <w:t>angeboten</w:t>
      </w:r>
      <w:r w:rsidRPr="00115138">
        <w:rPr>
          <w:rFonts w:ascii="Arial" w:hAnsi="Arial" w:cs="Arial"/>
          <w:bCs/>
          <w:sz w:val="20"/>
          <w:szCs w:val="20"/>
        </w:rPr>
        <w:t>.</w:t>
      </w:r>
      <w:r w:rsidR="005F368E">
        <w:rPr>
          <w:rFonts w:ascii="Arial" w:hAnsi="Arial" w:cs="Arial"/>
          <w:bCs/>
          <w:sz w:val="20"/>
          <w:szCs w:val="20"/>
        </w:rPr>
        <w:t xml:space="preserve"> </w:t>
      </w:r>
      <w:r w:rsidR="002E5EEA" w:rsidRPr="004C09F4">
        <w:rPr>
          <w:rFonts w:ascii="Arial" w:hAnsi="Arial" w:cs="Arial"/>
          <w:bCs/>
          <w:sz w:val="20"/>
          <w:szCs w:val="20"/>
        </w:rPr>
        <w:t xml:space="preserve">Diese sogenannten Clinician Scientist-Programme </w:t>
      </w:r>
      <w:r w:rsidR="001A2B75" w:rsidRPr="004C09F4">
        <w:rPr>
          <w:rFonts w:ascii="Arial" w:hAnsi="Arial" w:cs="Arial"/>
          <w:bCs/>
          <w:sz w:val="20"/>
          <w:szCs w:val="20"/>
        </w:rPr>
        <w:t xml:space="preserve">werden unter einer am Interdisziplinären Zentrum für Klinische Forschung (IZKF) Würzburg angesiedelten Dachstruktur, dem </w:t>
      </w:r>
      <w:r w:rsidR="002E5EEA" w:rsidRPr="004C09F4">
        <w:rPr>
          <w:rFonts w:ascii="Arial" w:hAnsi="Arial" w:cs="Arial"/>
          <w:bCs/>
          <w:sz w:val="20"/>
          <w:szCs w:val="20"/>
        </w:rPr>
        <w:t>Integrative Clinician Scientist College</w:t>
      </w:r>
      <w:r w:rsidR="005F368E" w:rsidRPr="004C09F4">
        <w:rPr>
          <w:rFonts w:ascii="Arial" w:hAnsi="Arial" w:cs="Arial"/>
          <w:bCs/>
          <w:sz w:val="20"/>
          <w:szCs w:val="20"/>
        </w:rPr>
        <w:t xml:space="preserve"> (ICSC)</w:t>
      </w:r>
      <w:r w:rsidR="001A2B75" w:rsidRPr="004C09F4">
        <w:rPr>
          <w:rFonts w:ascii="Arial" w:hAnsi="Arial" w:cs="Arial"/>
          <w:bCs/>
          <w:sz w:val="20"/>
          <w:szCs w:val="20"/>
        </w:rPr>
        <w:t xml:space="preserve">, </w:t>
      </w:r>
      <w:r w:rsidR="005F368E" w:rsidRPr="004C09F4">
        <w:rPr>
          <w:rFonts w:ascii="Arial" w:hAnsi="Arial" w:cs="Arial"/>
          <w:bCs/>
          <w:sz w:val="20"/>
          <w:szCs w:val="20"/>
        </w:rPr>
        <w:t>gebünd</w:t>
      </w:r>
      <w:r w:rsidR="001A2B75" w:rsidRPr="004C09F4">
        <w:rPr>
          <w:rFonts w:ascii="Arial" w:hAnsi="Arial" w:cs="Arial"/>
          <w:bCs/>
          <w:sz w:val="20"/>
          <w:szCs w:val="20"/>
        </w:rPr>
        <w:t xml:space="preserve">elt. Es ermöglicht bei effizienter Ressourcennutzung eine </w:t>
      </w:r>
      <w:r w:rsidR="002E5EEA" w:rsidRPr="004C09F4">
        <w:rPr>
          <w:rFonts w:ascii="Arial" w:hAnsi="Arial" w:cs="Arial"/>
          <w:bCs/>
          <w:sz w:val="20"/>
          <w:szCs w:val="20"/>
        </w:rPr>
        <w:t xml:space="preserve">einheitliche Rahmendefinition für </w:t>
      </w:r>
      <w:r w:rsidR="001A2B75" w:rsidRPr="004C09F4">
        <w:rPr>
          <w:rFonts w:ascii="Arial" w:hAnsi="Arial" w:cs="Arial"/>
          <w:bCs/>
          <w:sz w:val="20"/>
          <w:szCs w:val="20"/>
        </w:rPr>
        <w:t xml:space="preserve">die </w:t>
      </w:r>
      <w:r w:rsidR="002E5EEA" w:rsidRPr="004C09F4">
        <w:rPr>
          <w:rFonts w:ascii="Arial" w:hAnsi="Arial" w:cs="Arial"/>
          <w:bCs/>
          <w:sz w:val="20"/>
          <w:szCs w:val="20"/>
        </w:rPr>
        <w:t>C</w:t>
      </w:r>
      <w:r w:rsidR="001A2B75" w:rsidRPr="004C09F4">
        <w:rPr>
          <w:rFonts w:ascii="Arial" w:hAnsi="Arial" w:cs="Arial"/>
          <w:bCs/>
          <w:sz w:val="20"/>
          <w:szCs w:val="20"/>
        </w:rPr>
        <w:t xml:space="preserve">linician </w:t>
      </w:r>
      <w:r w:rsidR="002E5EEA" w:rsidRPr="004C09F4">
        <w:rPr>
          <w:rFonts w:ascii="Arial" w:hAnsi="Arial" w:cs="Arial"/>
          <w:bCs/>
          <w:sz w:val="20"/>
          <w:szCs w:val="20"/>
        </w:rPr>
        <w:t>S</w:t>
      </w:r>
      <w:r w:rsidR="001A2B75" w:rsidRPr="004C09F4">
        <w:rPr>
          <w:rFonts w:ascii="Arial" w:hAnsi="Arial" w:cs="Arial"/>
          <w:bCs/>
          <w:sz w:val="20"/>
          <w:szCs w:val="20"/>
        </w:rPr>
        <w:t>cientist</w:t>
      </w:r>
      <w:r w:rsidR="002E5EEA" w:rsidRPr="004C09F4">
        <w:rPr>
          <w:rFonts w:ascii="Arial" w:hAnsi="Arial" w:cs="Arial"/>
          <w:bCs/>
          <w:sz w:val="20"/>
          <w:szCs w:val="20"/>
        </w:rPr>
        <w:t>-Ausbildung</w:t>
      </w:r>
      <w:r w:rsidR="001A2B75" w:rsidRPr="004C09F4">
        <w:rPr>
          <w:rFonts w:ascii="Arial" w:hAnsi="Arial" w:cs="Arial"/>
          <w:bCs/>
          <w:sz w:val="20"/>
          <w:szCs w:val="20"/>
        </w:rPr>
        <w:t>, transparente Auswahl- und Entscheidungsstrukturen sowie eine regelmäßige externe Begutachtung des Gesamtkonzeptes im Rahmen des IZKF. Zudem fördert es das w</w:t>
      </w:r>
      <w:r w:rsidR="002E5EEA" w:rsidRPr="004C09F4">
        <w:rPr>
          <w:rFonts w:ascii="Arial" w:hAnsi="Arial" w:cs="Arial"/>
          <w:bCs/>
          <w:sz w:val="20"/>
          <w:szCs w:val="20"/>
        </w:rPr>
        <w:t>issenschaftliche Networking und Peer Group</w:t>
      </w:r>
      <w:r w:rsidR="001A2B75" w:rsidRPr="004C09F4">
        <w:rPr>
          <w:rFonts w:ascii="Arial" w:hAnsi="Arial" w:cs="Arial"/>
          <w:bCs/>
          <w:sz w:val="20"/>
          <w:szCs w:val="20"/>
        </w:rPr>
        <w:t>-</w:t>
      </w:r>
      <w:r w:rsidR="002E5EEA" w:rsidRPr="004C09F4">
        <w:rPr>
          <w:rFonts w:ascii="Arial" w:hAnsi="Arial" w:cs="Arial"/>
          <w:bCs/>
          <w:sz w:val="20"/>
          <w:szCs w:val="20"/>
        </w:rPr>
        <w:t>Building des wissenschaftlich aktiven Nachwuchses</w:t>
      </w:r>
      <w:r w:rsidR="001A2B75" w:rsidRPr="004C09F4">
        <w:rPr>
          <w:rFonts w:ascii="Arial" w:hAnsi="Arial" w:cs="Arial"/>
          <w:bCs/>
          <w:sz w:val="20"/>
          <w:szCs w:val="20"/>
        </w:rPr>
        <w:t>.</w:t>
      </w:r>
      <w:r w:rsidR="002E5EEA" w:rsidRPr="002E5EEA">
        <w:rPr>
          <w:rFonts w:ascii="Arial" w:hAnsi="Arial" w:cs="Arial"/>
          <w:bCs/>
          <w:sz w:val="20"/>
          <w:szCs w:val="20"/>
        </w:rPr>
        <w:t xml:space="preserve"> </w:t>
      </w:r>
    </w:p>
    <w:p w14:paraId="7719DC09" w14:textId="77777777" w:rsidR="00B01754" w:rsidRPr="00CF762F" w:rsidRDefault="00B01754" w:rsidP="00866B2C">
      <w:pPr>
        <w:numPr>
          <w:ilvl w:val="1"/>
          <w:numId w:val="8"/>
        </w:numPr>
        <w:spacing w:before="240" w:after="240" w:line="240" w:lineRule="auto"/>
        <w:ind w:left="788" w:hanging="431"/>
        <w:rPr>
          <w:rFonts w:ascii="Arial" w:hAnsi="Arial" w:cs="Arial"/>
          <w:b/>
          <w:bCs/>
          <w:color w:val="365F91"/>
        </w:rPr>
      </w:pPr>
      <w:r w:rsidRPr="00CF762F">
        <w:rPr>
          <w:rFonts w:ascii="Arial" w:hAnsi="Arial" w:cs="Arial"/>
          <w:b/>
          <w:bCs/>
          <w:color w:val="365F91"/>
        </w:rPr>
        <w:t>Ziel des Programms</w:t>
      </w:r>
    </w:p>
    <w:p w14:paraId="361B37D6" w14:textId="0FCB9DB8" w:rsidR="007166B2" w:rsidRPr="00115138" w:rsidRDefault="007166B2" w:rsidP="00EB2B26">
      <w:pPr>
        <w:ind w:left="426"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>Schaffung eines verlässlichen und sichtbaren Karrieretrack</w:t>
      </w:r>
      <w:r w:rsidR="00280F7D" w:rsidRPr="00115138">
        <w:rPr>
          <w:rFonts w:ascii="Arial" w:hAnsi="Arial" w:cs="Arial"/>
          <w:bCs/>
          <w:sz w:val="20"/>
          <w:szCs w:val="20"/>
        </w:rPr>
        <w:t>s</w:t>
      </w:r>
      <w:r w:rsidR="001D673C">
        <w:rPr>
          <w:rFonts w:ascii="Arial" w:hAnsi="Arial" w:cs="Arial"/>
          <w:bCs/>
          <w:sz w:val="20"/>
          <w:szCs w:val="20"/>
        </w:rPr>
        <w:t xml:space="preserve"> für forschende Ärzt</w:t>
      </w:r>
      <w:r w:rsidR="0090245F">
        <w:rPr>
          <w:rFonts w:ascii="Arial" w:hAnsi="Arial" w:cs="Arial"/>
          <w:bCs/>
          <w:sz w:val="20"/>
          <w:szCs w:val="20"/>
        </w:rPr>
        <w:t>i</w:t>
      </w:r>
      <w:r w:rsidRPr="00115138">
        <w:rPr>
          <w:rFonts w:ascii="Arial" w:hAnsi="Arial" w:cs="Arial"/>
          <w:bCs/>
          <w:sz w:val="20"/>
          <w:szCs w:val="20"/>
        </w:rPr>
        <w:t>nnen</w:t>
      </w:r>
      <w:r w:rsidR="0090245F">
        <w:rPr>
          <w:rFonts w:ascii="Arial" w:hAnsi="Arial" w:cs="Arial"/>
          <w:bCs/>
          <w:sz w:val="20"/>
          <w:szCs w:val="20"/>
        </w:rPr>
        <w:t xml:space="preserve"> und Ärzte</w:t>
      </w:r>
      <w:r w:rsidR="004B3A12" w:rsidRPr="00115138">
        <w:rPr>
          <w:rFonts w:ascii="Arial" w:hAnsi="Arial" w:cs="Arial"/>
          <w:bCs/>
          <w:sz w:val="20"/>
          <w:szCs w:val="20"/>
        </w:rPr>
        <w:t xml:space="preserve"> mit</w:t>
      </w:r>
      <w:r w:rsidR="00990952" w:rsidRPr="00115138">
        <w:rPr>
          <w:rFonts w:ascii="Arial" w:hAnsi="Arial" w:cs="Arial"/>
          <w:bCs/>
          <w:sz w:val="20"/>
          <w:szCs w:val="20"/>
        </w:rPr>
        <w:t xml:space="preserve"> </w:t>
      </w:r>
      <w:r w:rsidRPr="00115138">
        <w:rPr>
          <w:rFonts w:ascii="Arial" w:hAnsi="Arial" w:cs="Arial"/>
          <w:bCs/>
          <w:sz w:val="20"/>
          <w:szCs w:val="20"/>
        </w:rPr>
        <w:t>strukturierte</w:t>
      </w:r>
      <w:r w:rsidR="004B3A12" w:rsidRPr="00115138">
        <w:rPr>
          <w:rFonts w:ascii="Arial" w:hAnsi="Arial" w:cs="Arial"/>
          <w:bCs/>
          <w:sz w:val="20"/>
          <w:szCs w:val="20"/>
        </w:rPr>
        <w:t>m</w:t>
      </w:r>
      <w:r w:rsidRPr="00115138">
        <w:rPr>
          <w:rFonts w:ascii="Arial" w:hAnsi="Arial" w:cs="Arial"/>
          <w:bCs/>
          <w:sz w:val="20"/>
          <w:szCs w:val="20"/>
        </w:rPr>
        <w:t xml:space="preserve"> Ausbildungsprogramm </w:t>
      </w:r>
      <w:r w:rsidR="004B3A12" w:rsidRPr="00115138">
        <w:rPr>
          <w:rFonts w:ascii="Arial" w:hAnsi="Arial" w:cs="Arial"/>
          <w:bCs/>
          <w:sz w:val="20"/>
          <w:szCs w:val="20"/>
        </w:rPr>
        <w:t xml:space="preserve">und </w:t>
      </w:r>
      <w:r w:rsidRPr="00115138">
        <w:rPr>
          <w:rFonts w:ascii="Arial" w:hAnsi="Arial" w:cs="Arial"/>
          <w:bCs/>
          <w:sz w:val="20"/>
          <w:szCs w:val="20"/>
        </w:rPr>
        <w:t>Erwerb von Zusatzqualifikationen:</w:t>
      </w:r>
    </w:p>
    <w:p w14:paraId="4D39DC3E" w14:textId="77777777" w:rsidR="007166B2" w:rsidRPr="00115138" w:rsidRDefault="007166B2" w:rsidP="00EB2B26">
      <w:pPr>
        <w:spacing w:after="0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>•</w:t>
      </w:r>
      <w:r w:rsidRPr="00115138">
        <w:rPr>
          <w:rFonts w:ascii="Arial" w:hAnsi="Arial" w:cs="Arial"/>
          <w:bCs/>
          <w:sz w:val="20"/>
          <w:szCs w:val="20"/>
        </w:rPr>
        <w:tab/>
        <w:t xml:space="preserve">Wissenschaftliche Ausbildung integriert in die Facharztausbildung (Curriculum für strukturiertes Ausbildungsprogramm und Zusatzqualifikationen) </w:t>
      </w:r>
    </w:p>
    <w:p w14:paraId="3FC305A6" w14:textId="1657DB78" w:rsidR="007166B2" w:rsidRPr="00115138" w:rsidRDefault="007166B2" w:rsidP="00EB2B26">
      <w:pPr>
        <w:spacing w:after="0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>•</w:t>
      </w:r>
      <w:r w:rsidRPr="00115138">
        <w:rPr>
          <w:rFonts w:ascii="Arial" w:hAnsi="Arial" w:cs="Arial"/>
          <w:bCs/>
          <w:sz w:val="20"/>
          <w:szCs w:val="20"/>
        </w:rPr>
        <w:tab/>
        <w:t>Forschungs- und klinikbezogene Lehrinhalte, Erwerb von Zusatzqualifikationen für die akademische Medizin</w:t>
      </w:r>
    </w:p>
    <w:p w14:paraId="37BC83F4" w14:textId="624C544E" w:rsidR="007166B2" w:rsidRPr="00115138" w:rsidRDefault="007166B2" w:rsidP="00EB2B26">
      <w:pPr>
        <w:spacing w:after="0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>•</w:t>
      </w:r>
      <w:r w:rsidRPr="00115138">
        <w:rPr>
          <w:rFonts w:ascii="Arial" w:hAnsi="Arial" w:cs="Arial"/>
          <w:bCs/>
          <w:sz w:val="20"/>
          <w:szCs w:val="20"/>
        </w:rPr>
        <w:tab/>
      </w:r>
      <w:r w:rsidR="00C85885">
        <w:rPr>
          <w:rFonts w:ascii="Arial" w:hAnsi="Arial" w:cs="Arial"/>
          <w:bCs/>
          <w:sz w:val="20"/>
          <w:szCs w:val="20"/>
        </w:rPr>
        <w:t>W</w:t>
      </w:r>
      <w:r w:rsidRPr="00115138">
        <w:rPr>
          <w:rFonts w:ascii="Arial" w:hAnsi="Arial" w:cs="Arial"/>
          <w:bCs/>
          <w:sz w:val="20"/>
          <w:szCs w:val="20"/>
        </w:rPr>
        <w:t xml:space="preserve">issenschaftliche Vernetzung </w:t>
      </w:r>
    </w:p>
    <w:p w14:paraId="561EE887" w14:textId="2A89E09A" w:rsidR="00555A24" w:rsidRDefault="007166B2" w:rsidP="00EB2B26">
      <w:pPr>
        <w:spacing w:after="0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>•</w:t>
      </w:r>
      <w:r w:rsidRPr="00115138">
        <w:rPr>
          <w:rFonts w:ascii="Arial" w:hAnsi="Arial" w:cs="Arial"/>
          <w:bCs/>
          <w:sz w:val="20"/>
          <w:szCs w:val="20"/>
        </w:rPr>
        <w:tab/>
        <w:t>Zertifikat bei Abschluss der Facharzt</w:t>
      </w:r>
      <w:r w:rsidR="00990952" w:rsidRPr="00115138">
        <w:rPr>
          <w:rFonts w:ascii="Arial" w:hAnsi="Arial" w:cs="Arial"/>
          <w:bCs/>
          <w:sz w:val="20"/>
          <w:szCs w:val="20"/>
        </w:rPr>
        <w:t>weiterbildung</w:t>
      </w:r>
      <w:r w:rsidRPr="00115138">
        <w:rPr>
          <w:rFonts w:ascii="Arial" w:hAnsi="Arial" w:cs="Arial"/>
          <w:bCs/>
          <w:sz w:val="20"/>
          <w:szCs w:val="20"/>
        </w:rPr>
        <w:t xml:space="preserve"> </w:t>
      </w:r>
      <w:r w:rsidR="00990952" w:rsidRPr="00115138">
        <w:rPr>
          <w:rFonts w:ascii="Arial" w:hAnsi="Arial" w:cs="Arial"/>
          <w:bCs/>
          <w:sz w:val="20"/>
          <w:szCs w:val="20"/>
        </w:rPr>
        <w:t xml:space="preserve">(Facharztanerkennung) nach Durchlaufen des obligaten Curriculums </w:t>
      </w:r>
      <w:r w:rsidRPr="00115138">
        <w:rPr>
          <w:rFonts w:ascii="Arial" w:hAnsi="Arial" w:cs="Arial"/>
          <w:bCs/>
          <w:sz w:val="20"/>
          <w:szCs w:val="20"/>
        </w:rPr>
        <w:t>und wissenschaftliche</w:t>
      </w:r>
      <w:r w:rsidR="004B3A12" w:rsidRPr="00115138">
        <w:rPr>
          <w:rFonts w:ascii="Arial" w:hAnsi="Arial" w:cs="Arial"/>
          <w:bCs/>
          <w:sz w:val="20"/>
          <w:szCs w:val="20"/>
        </w:rPr>
        <w:t>m</w:t>
      </w:r>
      <w:r w:rsidRPr="00115138">
        <w:rPr>
          <w:rFonts w:ascii="Arial" w:hAnsi="Arial" w:cs="Arial"/>
          <w:bCs/>
          <w:sz w:val="20"/>
          <w:szCs w:val="20"/>
        </w:rPr>
        <w:t xml:space="preserve"> Qualifizierungsnachweis durch entsprechende Publikationen.</w:t>
      </w:r>
    </w:p>
    <w:p w14:paraId="6871C7DB" w14:textId="77777777" w:rsidR="007166B2" w:rsidRPr="00CF762F" w:rsidRDefault="007166B2" w:rsidP="00866B2C">
      <w:pPr>
        <w:numPr>
          <w:ilvl w:val="1"/>
          <w:numId w:val="8"/>
        </w:numPr>
        <w:spacing w:before="240" w:after="240" w:line="240" w:lineRule="auto"/>
        <w:ind w:left="788" w:hanging="431"/>
        <w:rPr>
          <w:rFonts w:ascii="Arial" w:hAnsi="Arial" w:cs="Arial"/>
          <w:b/>
          <w:bCs/>
          <w:color w:val="365F91"/>
        </w:rPr>
      </w:pPr>
      <w:r w:rsidRPr="00CF762F">
        <w:rPr>
          <w:rFonts w:ascii="Arial" w:hAnsi="Arial" w:cs="Arial"/>
          <w:b/>
          <w:bCs/>
          <w:color w:val="365F91"/>
        </w:rPr>
        <w:t>Projektumfang</w:t>
      </w:r>
    </w:p>
    <w:p w14:paraId="700D077B" w14:textId="77777777" w:rsidR="007166B2" w:rsidRPr="00115138" w:rsidRDefault="007166B2" w:rsidP="00EB2B26">
      <w:pPr>
        <w:numPr>
          <w:ilvl w:val="0"/>
          <w:numId w:val="10"/>
        </w:numPr>
        <w:spacing w:after="0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>Laufzeit: 3 Jahre</w:t>
      </w:r>
    </w:p>
    <w:p w14:paraId="3EE4DB3E" w14:textId="6079FE6B" w:rsidR="007166B2" w:rsidRPr="00115138" w:rsidRDefault="007166B2" w:rsidP="00EB2B26">
      <w:pPr>
        <w:numPr>
          <w:ilvl w:val="0"/>
          <w:numId w:val="10"/>
        </w:numPr>
        <w:spacing w:after="0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>Förderumfang IZKF</w:t>
      </w:r>
      <w:r w:rsidR="005C02C6">
        <w:rPr>
          <w:rFonts w:ascii="Arial" w:hAnsi="Arial" w:cs="Arial"/>
          <w:bCs/>
          <w:sz w:val="20"/>
          <w:szCs w:val="20"/>
        </w:rPr>
        <w:t xml:space="preserve"> oder andere Drittmittelgeber</w:t>
      </w:r>
      <w:r w:rsidRPr="00115138">
        <w:rPr>
          <w:rFonts w:ascii="Arial" w:hAnsi="Arial" w:cs="Arial"/>
          <w:bCs/>
          <w:sz w:val="20"/>
          <w:szCs w:val="20"/>
        </w:rPr>
        <w:t xml:space="preserve">: </w:t>
      </w:r>
    </w:p>
    <w:p w14:paraId="6CBBA02E" w14:textId="3CBB2D5F" w:rsidR="007166B2" w:rsidRDefault="007166B2" w:rsidP="00EB2B26">
      <w:pPr>
        <w:pStyle w:val="Listenabsatz"/>
        <w:numPr>
          <w:ilvl w:val="0"/>
          <w:numId w:val="27"/>
        </w:numPr>
        <w:spacing w:after="0" w:line="240" w:lineRule="auto"/>
        <w:ind w:left="127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84FB1">
        <w:rPr>
          <w:rFonts w:ascii="Arial" w:hAnsi="Arial" w:cs="Arial"/>
          <w:bCs/>
          <w:sz w:val="20"/>
          <w:szCs w:val="20"/>
        </w:rPr>
        <w:t xml:space="preserve">36-Monate </w:t>
      </w:r>
      <w:r w:rsidR="00990952" w:rsidRPr="00384FB1">
        <w:rPr>
          <w:rFonts w:ascii="Arial" w:hAnsi="Arial" w:cs="Arial"/>
          <w:bCs/>
          <w:sz w:val="20"/>
          <w:szCs w:val="20"/>
        </w:rPr>
        <w:t>0,5</w:t>
      </w:r>
      <w:r w:rsidRPr="00384FB1">
        <w:rPr>
          <w:rFonts w:ascii="Arial" w:hAnsi="Arial" w:cs="Arial"/>
          <w:bCs/>
          <w:sz w:val="20"/>
          <w:szCs w:val="20"/>
        </w:rPr>
        <w:t xml:space="preserve"> TV</w:t>
      </w:r>
      <w:r w:rsidR="00990952" w:rsidRPr="00384FB1">
        <w:rPr>
          <w:rFonts w:ascii="Arial" w:hAnsi="Arial" w:cs="Arial"/>
          <w:bCs/>
          <w:sz w:val="20"/>
          <w:szCs w:val="20"/>
        </w:rPr>
        <w:t>-</w:t>
      </w:r>
      <w:r w:rsidRPr="00384FB1">
        <w:rPr>
          <w:rFonts w:ascii="Arial" w:hAnsi="Arial" w:cs="Arial"/>
          <w:bCs/>
          <w:sz w:val="20"/>
          <w:szCs w:val="20"/>
        </w:rPr>
        <w:t>Ä</w:t>
      </w:r>
      <w:r w:rsidR="002F3FCD">
        <w:rPr>
          <w:rFonts w:ascii="Arial" w:hAnsi="Arial" w:cs="Arial"/>
          <w:bCs/>
          <w:sz w:val="20"/>
          <w:szCs w:val="20"/>
        </w:rPr>
        <w:t>1</w:t>
      </w:r>
      <w:r w:rsidRPr="00384FB1">
        <w:rPr>
          <w:rFonts w:ascii="Arial" w:hAnsi="Arial" w:cs="Arial"/>
          <w:bCs/>
          <w:sz w:val="20"/>
          <w:szCs w:val="20"/>
        </w:rPr>
        <w:t xml:space="preserve"> (Rotation) zur Finanzierung der geschützten Forschungszeit (flexible Einteilung ist möglich)</w:t>
      </w:r>
    </w:p>
    <w:p w14:paraId="067710F5" w14:textId="601085E1" w:rsidR="00384FB1" w:rsidRPr="00384FB1" w:rsidRDefault="00384FB1" w:rsidP="00EB2B26">
      <w:pPr>
        <w:pStyle w:val="Listenabsatz"/>
        <w:numPr>
          <w:ilvl w:val="0"/>
          <w:numId w:val="27"/>
        </w:numPr>
        <w:spacing w:after="0" w:line="240" w:lineRule="auto"/>
        <w:ind w:left="127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84FB1">
        <w:rPr>
          <w:rFonts w:ascii="Arial" w:hAnsi="Arial" w:cs="Arial"/>
          <w:bCs/>
          <w:sz w:val="20"/>
          <w:szCs w:val="20"/>
        </w:rPr>
        <w:t>Beginn der Forschungsrotation innerhalb der ersten 12</w:t>
      </w:r>
      <w:r>
        <w:rPr>
          <w:rFonts w:ascii="Arial" w:hAnsi="Arial" w:cs="Arial"/>
          <w:bCs/>
          <w:sz w:val="20"/>
          <w:szCs w:val="20"/>
        </w:rPr>
        <w:t xml:space="preserve"> Monate nach Programmstart </w:t>
      </w:r>
    </w:p>
    <w:p w14:paraId="74FCE990" w14:textId="49430635" w:rsidR="007166B2" w:rsidRPr="00384FB1" w:rsidRDefault="007166B2" w:rsidP="00EB2B26">
      <w:pPr>
        <w:pStyle w:val="Listenabsatz"/>
        <w:numPr>
          <w:ilvl w:val="0"/>
          <w:numId w:val="27"/>
        </w:numPr>
        <w:spacing w:after="0" w:line="240" w:lineRule="auto"/>
        <w:ind w:left="127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84FB1">
        <w:rPr>
          <w:rFonts w:ascii="Arial" w:hAnsi="Arial" w:cs="Arial"/>
          <w:bCs/>
          <w:sz w:val="20"/>
          <w:szCs w:val="20"/>
        </w:rPr>
        <w:t xml:space="preserve">Rahmenprogramm mit Interaktions- und Schlüsselqualifikationsmodulen </w:t>
      </w:r>
    </w:p>
    <w:p w14:paraId="25992609" w14:textId="1696AB81" w:rsidR="0033511A" w:rsidRPr="00384FB1" w:rsidRDefault="0033511A" w:rsidP="00EB2B26">
      <w:pPr>
        <w:pStyle w:val="Listenabsatz"/>
        <w:numPr>
          <w:ilvl w:val="0"/>
          <w:numId w:val="27"/>
        </w:numPr>
        <w:spacing w:after="0" w:line="240" w:lineRule="auto"/>
        <w:ind w:left="127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84FB1">
        <w:rPr>
          <w:rFonts w:ascii="Arial" w:hAnsi="Arial" w:cs="Arial"/>
          <w:bCs/>
          <w:sz w:val="20"/>
          <w:szCs w:val="20"/>
        </w:rPr>
        <w:t>Mentoring</w:t>
      </w:r>
    </w:p>
    <w:p w14:paraId="7F54F052" w14:textId="6ABAC266" w:rsidR="00801A81" w:rsidRDefault="00D6601D" w:rsidP="00EB2B26">
      <w:pPr>
        <w:numPr>
          <w:ilvl w:val="0"/>
          <w:numId w:val="27"/>
        </w:numPr>
        <w:spacing w:after="0" w:line="240" w:lineRule="auto"/>
        <w:ind w:left="127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>Nach Absprache ist es möglich</w:t>
      </w:r>
      <w:r w:rsidR="00C85885">
        <w:rPr>
          <w:rFonts w:ascii="Arial" w:hAnsi="Arial" w:cs="Arial"/>
          <w:bCs/>
          <w:sz w:val="20"/>
          <w:szCs w:val="20"/>
        </w:rPr>
        <w:t>,</w:t>
      </w:r>
      <w:r w:rsidRPr="00115138">
        <w:rPr>
          <w:rFonts w:ascii="Arial" w:hAnsi="Arial" w:cs="Arial"/>
          <w:bCs/>
          <w:sz w:val="20"/>
          <w:szCs w:val="20"/>
        </w:rPr>
        <w:t xml:space="preserve"> einen Teil der Forschungsrotation in einem Labor im Ausland zu absolvieren. </w:t>
      </w:r>
    </w:p>
    <w:p w14:paraId="19C0B0E7" w14:textId="75D6F868" w:rsidR="00EB2B26" w:rsidRDefault="00EB2B26" w:rsidP="00EB2B26">
      <w:pPr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530499FA" w14:textId="77777777" w:rsidR="00EB2B26" w:rsidRPr="00115138" w:rsidRDefault="00EB2B26" w:rsidP="00EB2B26">
      <w:pPr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78947DCF" w14:textId="1ACF9206" w:rsidR="007166B2" w:rsidRPr="00384FB1" w:rsidRDefault="007166B2" w:rsidP="00794FF2">
      <w:pPr>
        <w:pStyle w:val="Listenabsatz"/>
        <w:numPr>
          <w:ilvl w:val="0"/>
          <w:numId w:val="29"/>
        </w:numPr>
        <w:spacing w:after="60" w:line="240" w:lineRule="auto"/>
        <w:ind w:left="850" w:hanging="425"/>
        <w:rPr>
          <w:rFonts w:ascii="Arial" w:hAnsi="Arial" w:cs="Arial"/>
          <w:bCs/>
          <w:sz w:val="20"/>
          <w:szCs w:val="20"/>
        </w:rPr>
      </w:pPr>
      <w:r w:rsidRPr="00384FB1">
        <w:rPr>
          <w:rFonts w:ascii="Arial" w:hAnsi="Arial" w:cs="Arial"/>
          <w:bCs/>
          <w:sz w:val="20"/>
          <w:szCs w:val="20"/>
        </w:rPr>
        <w:lastRenderedPageBreak/>
        <w:t>Eigenbeteiligung:</w:t>
      </w:r>
    </w:p>
    <w:p w14:paraId="73AB707F" w14:textId="603124B0" w:rsidR="007166B2" w:rsidRPr="00384FB1" w:rsidRDefault="007166B2" w:rsidP="00384FB1">
      <w:pPr>
        <w:pStyle w:val="Listenabsatz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84FB1">
        <w:rPr>
          <w:rFonts w:ascii="Arial" w:hAnsi="Arial" w:cs="Arial"/>
          <w:bCs/>
          <w:sz w:val="20"/>
          <w:szCs w:val="20"/>
        </w:rPr>
        <w:t xml:space="preserve">Sachmittel </w:t>
      </w:r>
      <w:r w:rsidR="003F49EC" w:rsidRPr="00384FB1">
        <w:rPr>
          <w:rFonts w:ascii="Arial" w:hAnsi="Arial" w:cs="Arial"/>
          <w:bCs/>
          <w:sz w:val="20"/>
          <w:szCs w:val="20"/>
        </w:rPr>
        <w:t xml:space="preserve">(in Abhängigkeit </w:t>
      </w:r>
      <w:r w:rsidR="002E5EEA" w:rsidRPr="00384FB1">
        <w:rPr>
          <w:rFonts w:ascii="Arial" w:hAnsi="Arial" w:cs="Arial"/>
          <w:bCs/>
          <w:sz w:val="20"/>
          <w:szCs w:val="20"/>
        </w:rPr>
        <w:t>vo</w:t>
      </w:r>
      <w:r w:rsidR="002E5EEA">
        <w:rPr>
          <w:rFonts w:ascii="Arial" w:hAnsi="Arial" w:cs="Arial"/>
          <w:bCs/>
          <w:sz w:val="20"/>
          <w:szCs w:val="20"/>
        </w:rPr>
        <w:t>n</w:t>
      </w:r>
      <w:r w:rsidR="002E5EEA" w:rsidRPr="00384FB1">
        <w:rPr>
          <w:rFonts w:ascii="Arial" w:hAnsi="Arial" w:cs="Arial"/>
          <w:bCs/>
          <w:sz w:val="20"/>
          <w:szCs w:val="20"/>
        </w:rPr>
        <w:t xml:space="preserve"> </w:t>
      </w:r>
      <w:r w:rsidR="003F49EC" w:rsidRPr="00384FB1">
        <w:rPr>
          <w:rFonts w:ascii="Arial" w:hAnsi="Arial" w:cs="Arial"/>
          <w:bCs/>
          <w:sz w:val="20"/>
          <w:szCs w:val="20"/>
        </w:rPr>
        <w:t>Projekt</w:t>
      </w:r>
      <w:r w:rsidR="002E5EEA">
        <w:rPr>
          <w:rFonts w:ascii="Arial" w:hAnsi="Arial" w:cs="Arial"/>
          <w:bCs/>
          <w:sz w:val="20"/>
          <w:szCs w:val="20"/>
        </w:rPr>
        <w:t xml:space="preserve"> und Mittelgeber</w:t>
      </w:r>
      <w:r w:rsidR="003F49EC" w:rsidRPr="00384FB1">
        <w:rPr>
          <w:rFonts w:ascii="Arial" w:hAnsi="Arial" w:cs="Arial"/>
          <w:bCs/>
          <w:sz w:val="20"/>
          <w:szCs w:val="20"/>
        </w:rPr>
        <w:t xml:space="preserve">, jedoch mindestens 6.000 Euro/Jahr) </w:t>
      </w:r>
      <w:r w:rsidRPr="00384FB1">
        <w:rPr>
          <w:rFonts w:ascii="Arial" w:hAnsi="Arial" w:cs="Arial"/>
          <w:bCs/>
          <w:sz w:val="20"/>
          <w:szCs w:val="20"/>
        </w:rPr>
        <w:t>müssen aus</w:t>
      </w:r>
      <w:r w:rsidR="003F49EC" w:rsidRPr="00384FB1">
        <w:rPr>
          <w:rFonts w:ascii="Arial" w:hAnsi="Arial" w:cs="Arial"/>
          <w:bCs/>
          <w:sz w:val="20"/>
          <w:szCs w:val="20"/>
        </w:rPr>
        <w:t xml:space="preserve"> dem</w:t>
      </w:r>
      <w:r w:rsidRPr="00384FB1">
        <w:rPr>
          <w:rFonts w:ascii="Arial" w:hAnsi="Arial" w:cs="Arial"/>
          <w:bCs/>
          <w:sz w:val="20"/>
          <w:szCs w:val="20"/>
        </w:rPr>
        <w:t xml:space="preserve"> jeweiligem Klinikhaushalt</w:t>
      </w:r>
      <w:r w:rsidR="003F49EC" w:rsidRPr="00384FB1">
        <w:rPr>
          <w:rFonts w:ascii="Arial" w:hAnsi="Arial" w:cs="Arial"/>
          <w:bCs/>
          <w:sz w:val="20"/>
          <w:szCs w:val="20"/>
        </w:rPr>
        <w:t xml:space="preserve"> zur Verfügung gestellt werden</w:t>
      </w:r>
      <w:r w:rsidRPr="00384FB1">
        <w:rPr>
          <w:rFonts w:ascii="Arial" w:hAnsi="Arial" w:cs="Arial"/>
          <w:bCs/>
          <w:sz w:val="20"/>
          <w:szCs w:val="20"/>
        </w:rPr>
        <w:t xml:space="preserve"> </w:t>
      </w:r>
    </w:p>
    <w:p w14:paraId="1307B38C" w14:textId="2385955C" w:rsidR="007166B2" w:rsidRPr="00384FB1" w:rsidRDefault="001D673C" w:rsidP="00384FB1">
      <w:pPr>
        <w:pStyle w:val="Listenabsatz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Unterstützung der Klinik-/ Institutsleitung </w:t>
      </w:r>
      <w:r w:rsidR="007166B2" w:rsidRPr="00384FB1">
        <w:rPr>
          <w:rFonts w:ascii="Arial" w:hAnsi="Arial" w:cs="Arial"/>
          <w:bCs/>
          <w:sz w:val="20"/>
          <w:szCs w:val="20"/>
        </w:rPr>
        <w:t>(Zielvereinbarung zur geschützten Forschungszeit</w:t>
      </w:r>
      <w:r w:rsidR="00990952" w:rsidRPr="00384FB1">
        <w:rPr>
          <w:rFonts w:ascii="Arial" w:hAnsi="Arial" w:cs="Arial"/>
          <w:bCs/>
          <w:sz w:val="20"/>
          <w:szCs w:val="20"/>
        </w:rPr>
        <w:t>, zur Bereitstellung erforderlicher Sachmittel</w:t>
      </w:r>
      <w:r w:rsidR="007166B2" w:rsidRPr="00384FB1">
        <w:rPr>
          <w:rFonts w:ascii="Arial" w:hAnsi="Arial" w:cs="Arial"/>
          <w:bCs/>
          <w:sz w:val="20"/>
          <w:szCs w:val="20"/>
        </w:rPr>
        <w:t xml:space="preserve"> und für die Teilnahme am Begleitprogramm)</w:t>
      </w:r>
    </w:p>
    <w:p w14:paraId="244DEB0D" w14:textId="52E4A73D" w:rsidR="007166B2" w:rsidRPr="00CF762F" w:rsidRDefault="007166B2" w:rsidP="00866B2C">
      <w:pPr>
        <w:numPr>
          <w:ilvl w:val="1"/>
          <w:numId w:val="8"/>
        </w:numPr>
        <w:spacing w:before="240" w:after="240" w:line="240" w:lineRule="auto"/>
        <w:ind w:left="788" w:hanging="431"/>
        <w:rPr>
          <w:rFonts w:ascii="Arial" w:hAnsi="Arial" w:cs="Arial"/>
          <w:b/>
          <w:bCs/>
          <w:color w:val="365F91"/>
        </w:rPr>
      </w:pPr>
      <w:r w:rsidRPr="00CF762F">
        <w:rPr>
          <w:rFonts w:ascii="Arial" w:hAnsi="Arial" w:cs="Arial"/>
          <w:b/>
          <w:bCs/>
          <w:color w:val="365F91"/>
        </w:rPr>
        <w:t>Teiln</w:t>
      </w:r>
      <w:r w:rsidR="0090245F">
        <w:rPr>
          <w:rFonts w:ascii="Arial" w:hAnsi="Arial" w:cs="Arial"/>
          <w:b/>
          <w:bCs/>
          <w:color w:val="365F91"/>
        </w:rPr>
        <w:t>a</w:t>
      </w:r>
      <w:r w:rsidRPr="00CF762F">
        <w:rPr>
          <w:rFonts w:ascii="Arial" w:hAnsi="Arial" w:cs="Arial"/>
          <w:b/>
          <w:bCs/>
          <w:color w:val="365F91"/>
        </w:rPr>
        <w:t>hmevoraussetzungen</w:t>
      </w:r>
    </w:p>
    <w:p w14:paraId="5C3F2A36" w14:textId="4C45E128" w:rsidR="0033511A" w:rsidRPr="00115138" w:rsidRDefault="0033511A" w:rsidP="00EB2B26">
      <w:pPr>
        <w:spacing w:after="0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>•</w:t>
      </w:r>
      <w:r w:rsidRPr="00115138">
        <w:rPr>
          <w:rFonts w:ascii="Arial" w:hAnsi="Arial" w:cs="Arial"/>
          <w:bCs/>
          <w:sz w:val="20"/>
          <w:szCs w:val="20"/>
        </w:rPr>
        <w:tab/>
      </w:r>
      <w:r w:rsidR="00823D61">
        <w:rPr>
          <w:rFonts w:ascii="Arial" w:hAnsi="Arial" w:cs="Arial"/>
          <w:bCs/>
          <w:sz w:val="20"/>
          <w:szCs w:val="20"/>
        </w:rPr>
        <w:t>Junge Fachärzte</w:t>
      </w:r>
      <w:r w:rsidR="00823D61">
        <w:rPr>
          <w:rFonts w:ascii="Arial" w:hAnsi="Arial" w:cs="Arial"/>
          <w:bCs/>
          <w:sz w:val="20"/>
          <w:szCs w:val="20"/>
        </w:rPr>
        <w:t>Innen</w:t>
      </w:r>
      <w:r w:rsidR="00823D61">
        <w:rPr>
          <w:rFonts w:ascii="Arial" w:hAnsi="Arial" w:cs="Arial"/>
          <w:bCs/>
          <w:sz w:val="20"/>
          <w:szCs w:val="20"/>
        </w:rPr>
        <w:t xml:space="preserve"> bzw. </w:t>
      </w:r>
      <w:r w:rsidRPr="00115138">
        <w:rPr>
          <w:rFonts w:ascii="Arial" w:hAnsi="Arial" w:cs="Arial"/>
          <w:bCs/>
          <w:sz w:val="20"/>
          <w:szCs w:val="20"/>
        </w:rPr>
        <w:t>Mediziner</w:t>
      </w:r>
      <w:r w:rsidR="00823D61">
        <w:rPr>
          <w:rFonts w:ascii="Arial" w:hAnsi="Arial" w:cs="Arial"/>
          <w:bCs/>
          <w:sz w:val="20"/>
          <w:szCs w:val="20"/>
        </w:rPr>
        <w:t xml:space="preserve">Innen </w:t>
      </w:r>
      <w:r w:rsidR="000B669E">
        <w:rPr>
          <w:rFonts w:ascii="Arial" w:hAnsi="Arial" w:cs="Arial"/>
          <w:bCs/>
          <w:sz w:val="20"/>
          <w:szCs w:val="20"/>
        </w:rPr>
        <w:t>in</w:t>
      </w:r>
      <w:r w:rsidRPr="00115138">
        <w:rPr>
          <w:rFonts w:ascii="Arial" w:hAnsi="Arial" w:cs="Arial"/>
          <w:bCs/>
          <w:sz w:val="20"/>
          <w:szCs w:val="20"/>
        </w:rPr>
        <w:t xml:space="preserve"> der Facharztweiterbildung </w:t>
      </w:r>
      <w:r w:rsidR="00823D61">
        <w:rPr>
          <w:rFonts w:ascii="Arial" w:hAnsi="Arial" w:cs="Arial"/>
          <w:bCs/>
          <w:sz w:val="20"/>
          <w:szCs w:val="20"/>
        </w:rPr>
        <w:t xml:space="preserve">oder ohne klinische jedoch mit mind. 2 Jahren Forschungserfahrung </w:t>
      </w:r>
      <w:bookmarkStart w:id="0" w:name="_GoBack"/>
      <w:bookmarkEnd w:id="0"/>
    </w:p>
    <w:p w14:paraId="7E43474F" w14:textId="77777777" w:rsidR="0033511A" w:rsidRPr="00115138" w:rsidRDefault="0033511A" w:rsidP="00EB2B26">
      <w:pPr>
        <w:spacing w:after="0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>•</w:t>
      </w:r>
      <w:r w:rsidRPr="00115138">
        <w:rPr>
          <w:rFonts w:ascii="Arial" w:hAnsi="Arial" w:cs="Arial"/>
          <w:bCs/>
          <w:sz w:val="20"/>
          <w:szCs w:val="20"/>
        </w:rPr>
        <w:tab/>
        <w:t>Abgeschlossene bzw. eingereichte Promotion</w:t>
      </w:r>
    </w:p>
    <w:p w14:paraId="76139EE7" w14:textId="622E6628" w:rsidR="0033511A" w:rsidRPr="00115138" w:rsidRDefault="0033511A" w:rsidP="00EB2B26">
      <w:pPr>
        <w:spacing w:after="0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>•</w:t>
      </w:r>
      <w:r w:rsidRPr="00115138">
        <w:rPr>
          <w:rFonts w:ascii="Arial" w:hAnsi="Arial" w:cs="Arial"/>
          <w:bCs/>
          <w:sz w:val="20"/>
          <w:szCs w:val="20"/>
        </w:rPr>
        <w:tab/>
        <w:t>Bereitschaft zur</w:t>
      </w:r>
      <w:r w:rsidR="00593891" w:rsidRPr="00115138">
        <w:rPr>
          <w:rFonts w:ascii="Arial" w:hAnsi="Arial" w:cs="Arial"/>
          <w:bCs/>
          <w:sz w:val="20"/>
          <w:szCs w:val="20"/>
        </w:rPr>
        <w:t xml:space="preserve"> ggf. </w:t>
      </w:r>
      <w:r w:rsidRPr="00115138">
        <w:rPr>
          <w:rFonts w:ascii="Arial" w:hAnsi="Arial" w:cs="Arial"/>
          <w:bCs/>
          <w:sz w:val="20"/>
          <w:szCs w:val="20"/>
        </w:rPr>
        <w:t>längeren Facharzt</w:t>
      </w:r>
      <w:r w:rsidR="00593891" w:rsidRPr="00115138">
        <w:rPr>
          <w:rFonts w:ascii="Arial" w:hAnsi="Arial" w:cs="Arial"/>
          <w:bCs/>
          <w:sz w:val="20"/>
          <w:szCs w:val="20"/>
        </w:rPr>
        <w:t>weiterbildung</w:t>
      </w:r>
      <w:r w:rsidRPr="00115138">
        <w:rPr>
          <w:rFonts w:ascii="Arial" w:hAnsi="Arial" w:cs="Arial"/>
          <w:bCs/>
          <w:sz w:val="20"/>
          <w:szCs w:val="20"/>
        </w:rPr>
        <w:t xml:space="preserve"> </w:t>
      </w:r>
    </w:p>
    <w:p w14:paraId="69C3F1D6" w14:textId="484AB2F8" w:rsidR="0033511A" w:rsidRPr="00115138" w:rsidRDefault="0033511A" w:rsidP="00EB2B26">
      <w:pPr>
        <w:spacing w:after="0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>•</w:t>
      </w:r>
      <w:r w:rsidRPr="00115138">
        <w:rPr>
          <w:rFonts w:ascii="Arial" w:hAnsi="Arial" w:cs="Arial"/>
          <w:bCs/>
          <w:sz w:val="20"/>
          <w:szCs w:val="20"/>
        </w:rPr>
        <w:tab/>
      </w:r>
      <w:r w:rsidR="000B669E">
        <w:rPr>
          <w:rFonts w:ascii="Arial" w:hAnsi="Arial" w:cs="Arial"/>
          <w:bCs/>
          <w:sz w:val="20"/>
          <w:szCs w:val="20"/>
        </w:rPr>
        <w:t>Nachgewiesene wissenschaftliche</w:t>
      </w:r>
      <w:r w:rsidRPr="00115138">
        <w:rPr>
          <w:rFonts w:ascii="Arial" w:hAnsi="Arial" w:cs="Arial"/>
          <w:bCs/>
          <w:sz w:val="20"/>
          <w:szCs w:val="20"/>
        </w:rPr>
        <w:t xml:space="preserve"> Tätigkeit und Vorlage einer wissenschaftlich fundierten, erfolgversprechenden Projektskizze</w:t>
      </w:r>
    </w:p>
    <w:p w14:paraId="1D218A91" w14:textId="7E55BDEA" w:rsidR="0033511A" w:rsidRPr="00115138" w:rsidRDefault="00C06B40" w:rsidP="00EB2B26">
      <w:pPr>
        <w:numPr>
          <w:ilvl w:val="1"/>
          <w:numId w:val="16"/>
        </w:numPr>
        <w:spacing w:after="0"/>
        <w:ind w:left="851" w:hanging="426"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>U</w:t>
      </w:r>
      <w:r w:rsidR="0033511A" w:rsidRPr="00115138">
        <w:rPr>
          <w:rFonts w:ascii="Arial" w:hAnsi="Arial" w:cs="Arial"/>
          <w:bCs/>
          <w:sz w:val="20"/>
          <w:szCs w:val="20"/>
        </w:rPr>
        <w:t>nterstützung</w:t>
      </w:r>
      <w:r w:rsidR="00FC110C" w:rsidRPr="00115138">
        <w:rPr>
          <w:rFonts w:ascii="Arial" w:hAnsi="Arial" w:cs="Arial"/>
          <w:bCs/>
          <w:sz w:val="20"/>
          <w:szCs w:val="20"/>
        </w:rPr>
        <w:t>sschreiben</w:t>
      </w:r>
      <w:r w:rsidR="001D673C">
        <w:rPr>
          <w:rFonts w:ascii="Arial" w:hAnsi="Arial" w:cs="Arial"/>
          <w:bCs/>
          <w:sz w:val="20"/>
          <w:szCs w:val="20"/>
        </w:rPr>
        <w:t xml:space="preserve"> durch </w:t>
      </w:r>
      <w:r w:rsidR="00F90AE1">
        <w:rPr>
          <w:rFonts w:ascii="Arial" w:hAnsi="Arial" w:cs="Arial"/>
          <w:bCs/>
          <w:sz w:val="20"/>
          <w:szCs w:val="20"/>
        </w:rPr>
        <w:t>eine</w:t>
      </w:r>
      <w:r w:rsidR="001D673C">
        <w:rPr>
          <w:rFonts w:ascii="Arial" w:hAnsi="Arial" w:cs="Arial"/>
          <w:bCs/>
          <w:sz w:val="20"/>
          <w:szCs w:val="20"/>
        </w:rPr>
        <w:t xml:space="preserve"> wissenschaftliche</w:t>
      </w:r>
      <w:r w:rsidR="0033511A" w:rsidRPr="00115138">
        <w:rPr>
          <w:rFonts w:ascii="Arial" w:hAnsi="Arial" w:cs="Arial"/>
          <w:bCs/>
          <w:sz w:val="20"/>
          <w:szCs w:val="20"/>
        </w:rPr>
        <w:t xml:space="preserve"> Mentor</w:t>
      </w:r>
      <w:r w:rsidR="00F90AE1">
        <w:rPr>
          <w:rFonts w:ascii="Arial" w:hAnsi="Arial" w:cs="Arial"/>
          <w:bCs/>
          <w:sz w:val="20"/>
          <w:szCs w:val="20"/>
        </w:rPr>
        <w:t>i</w:t>
      </w:r>
      <w:r w:rsidR="001D673C">
        <w:rPr>
          <w:rFonts w:ascii="Arial" w:hAnsi="Arial" w:cs="Arial"/>
          <w:bCs/>
          <w:sz w:val="20"/>
          <w:szCs w:val="20"/>
        </w:rPr>
        <w:t>n</w:t>
      </w:r>
      <w:r w:rsidR="00F90AE1">
        <w:rPr>
          <w:rFonts w:ascii="Arial" w:hAnsi="Arial" w:cs="Arial"/>
          <w:bCs/>
          <w:sz w:val="20"/>
          <w:szCs w:val="20"/>
        </w:rPr>
        <w:t xml:space="preserve"> oder einen wissenschaftlichen Mentor</w:t>
      </w:r>
    </w:p>
    <w:p w14:paraId="2ACD9EC4" w14:textId="08ECEDCE" w:rsidR="007166B2" w:rsidRPr="00115138" w:rsidRDefault="0033511A" w:rsidP="00EB2B26">
      <w:pPr>
        <w:spacing w:after="0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>•</w:t>
      </w:r>
      <w:r w:rsidRPr="00115138">
        <w:rPr>
          <w:rFonts w:ascii="Arial" w:hAnsi="Arial" w:cs="Arial"/>
          <w:bCs/>
          <w:sz w:val="20"/>
          <w:szCs w:val="20"/>
        </w:rPr>
        <w:tab/>
      </w:r>
      <w:r w:rsidR="00FC110C" w:rsidRPr="00115138">
        <w:rPr>
          <w:rFonts w:ascii="Arial" w:hAnsi="Arial" w:cs="Arial"/>
          <w:bCs/>
          <w:sz w:val="20"/>
          <w:szCs w:val="20"/>
        </w:rPr>
        <w:t>Verpflichtungserklärung</w:t>
      </w:r>
      <w:r w:rsidRPr="00115138">
        <w:rPr>
          <w:rFonts w:ascii="Arial" w:hAnsi="Arial" w:cs="Arial"/>
          <w:bCs/>
          <w:sz w:val="20"/>
          <w:szCs w:val="20"/>
        </w:rPr>
        <w:t xml:space="preserve"> </w:t>
      </w:r>
      <w:r w:rsidR="001D673C">
        <w:rPr>
          <w:rFonts w:ascii="Arial" w:hAnsi="Arial" w:cs="Arial"/>
          <w:bCs/>
          <w:sz w:val="20"/>
          <w:szCs w:val="20"/>
        </w:rPr>
        <w:t>der</w:t>
      </w:r>
      <w:r w:rsidR="00FC110C" w:rsidRPr="00115138">
        <w:rPr>
          <w:rFonts w:ascii="Arial" w:hAnsi="Arial" w:cs="Arial"/>
          <w:bCs/>
          <w:sz w:val="20"/>
          <w:szCs w:val="20"/>
        </w:rPr>
        <w:t xml:space="preserve"> </w:t>
      </w:r>
      <w:r w:rsidRPr="00115138">
        <w:rPr>
          <w:rFonts w:ascii="Arial" w:hAnsi="Arial" w:cs="Arial"/>
          <w:bCs/>
          <w:sz w:val="20"/>
          <w:szCs w:val="20"/>
        </w:rPr>
        <w:t>Klinik</w:t>
      </w:r>
      <w:r w:rsidR="00D6601D" w:rsidRPr="00115138">
        <w:rPr>
          <w:rFonts w:ascii="Arial" w:hAnsi="Arial" w:cs="Arial"/>
          <w:bCs/>
          <w:sz w:val="20"/>
          <w:szCs w:val="20"/>
        </w:rPr>
        <w:t>-</w:t>
      </w:r>
      <w:r w:rsidRPr="00115138">
        <w:rPr>
          <w:rFonts w:ascii="Arial" w:hAnsi="Arial" w:cs="Arial"/>
          <w:bCs/>
          <w:sz w:val="20"/>
          <w:szCs w:val="20"/>
        </w:rPr>
        <w:t xml:space="preserve"> /Institutsleitung </w:t>
      </w:r>
    </w:p>
    <w:p w14:paraId="04632F2E" w14:textId="384018DE" w:rsidR="0033511A" w:rsidRPr="00CF762F" w:rsidRDefault="00132DF7" w:rsidP="00866B2C">
      <w:pPr>
        <w:numPr>
          <w:ilvl w:val="1"/>
          <w:numId w:val="8"/>
        </w:numPr>
        <w:spacing w:before="240" w:after="240" w:line="240" w:lineRule="auto"/>
        <w:ind w:left="788" w:hanging="431"/>
        <w:rPr>
          <w:rFonts w:ascii="Arial" w:hAnsi="Arial" w:cs="Arial"/>
          <w:b/>
          <w:bCs/>
          <w:color w:val="365F91"/>
        </w:rPr>
      </w:pPr>
      <w:r w:rsidRPr="00CF762F">
        <w:rPr>
          <w:rFonts w:ascii="Arial" w:hAnsi="Arial" w:cs="Arial"/>
          <w:b/>
          <w:bCs/>
          <w:color w:val="365F91"/>
        </w:rPr>
        <w:t xml:space="preserve">Antrag auf Programmaufnahme mit </w:t>
      </w:r>
      <w:r w:rsidR="00801A81" w:rsidRPr="00CF762F">
        <w:rPr>
          <w:rFonts w:ascii="Arial" w:hAnsi="Arial" w:cs="Arial"/>
          <w:b/>
          <w:bCs/>
          <w:color w:val="365F91"/>
        </w:rPr>
        <w:t>Teilrotation / Assoziierte Clinician Scientists</w:t>
      </w:r>
    </w:p>
    <w:p w14:paraId="6C159BE6" w14:textId="69CD4F1F" w:rsidR="00801A81" w:rsidRPr="00115138" w:rsidRDefault="00801A81" w:rsidP="00CF762F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>Es ist vorgesehen, das</w:t>
      </w:r>
      <w:r w:rsidR="00C06B40" w:rsidRPr="00115138">
        <w:rPr>
          <w:rFonts w:ascii="Arial" w:hAnsi="Arial" w:cs="Arial"/>
          <w:bCs/>
          <w:sz w:val="20"/>
          <w:szCs w:val="20"/>
        </w:rPr>
        <w:t>s auch Ärzt</w:t>
      </w:r>
      <w:r w:rsidR="005B2864" w:rsidRPr="00115138">
        <w:rPr>
          <w:rFonts w:ascii="Arial" w:hAnsi="Arial" w:cs="Arial"/>
          <w:bCs/>
          <w:sz w:val="20"/>
          <w:szCs w:val="20"/>
        </w:rPr>
        <w:t xml:space="preserve">innen </w:t>
      </w:r>
      <w:r w:rsidRPr="00115138">
        <w:rPr>
          <w:rFonts w:ascii="Arial" w:hAnsi="Arial" w:cs="Arial"/>
          <w:bCs/>
          <w:sz w:val="20"/>
          <w:szCs w:val="20"/>
        </w:rPr>
        <w:t>und Är</w:t>
      </w:r>
      <w:r w:rsidR="00C06B40" w:rsidRPr="00115138">
        <w:rPr>
          <w:rFonts w:ascii="Arial" w:hAnsi="Arial" w:cs="Arial"/>
          <w:bCs/>
          <w:sz w:val="20"/>
          <w:szCs w:val="20"/>
        </w:rPr>
        <w:t>z</w:t>
      </w:r>
      <w:r w:rsidR="005B2864" w:rsidRPr="00115138">
        <w:rPr>
          <w:rFonts w:ascii="Arial" w:hAnsi="Arial" w:cs="Arial"/>
          <w:bCs/>
          <w:sz w:val="20"/>
          <w:szCs w:val="20"/>
        </w:rPr>
        <w:t>te</w:t>
      </w:r>
      <w:r w:rsidRPr="00115138">
        <w:rPr>
          <w:rFonts w:ascii="Arial" w:hAnsi="Arial" w:cs="Arial"/>
          <w:bCs/>
          <w:sz w:val="20"/>
          <w:szCs w:val="20"/>
        </w:rPr>
        <w:t xml:space="preserve"> die bereits </w:t>
      </w:r>
      <w:r w:rsidR="007E3280" w:rsidRPr="00115138">
        <w:rPr>
          <w:rFonts w:ascii="Arial" w:hAnsi="Arial" w:cs="Arial"/>
          <w:bCs/>
          <w:sz w:val="20"/>
          <w:szCs w:val="20"/>
        </w:rPr>
        <w:t xml:space="preserve">im IZKF oder in anderen </w:t>
      </w:r>
      <w:r w:rsidR="00132DF7" w:rsidRPr="00115138">
        <w:rPr>
          <w:rFonts w:ascii="Arial" w:hAnsi="Arial" w:cs="Arial"/>
          <w:bCs/>
          <w:sz w:val="20"/>
          <w:szCs w:val="20"/>
        </w:rPr>
        <w:t xml:space="preserve">internen </w:t>
      </w:r>
      <w:r w:rsidR="007E3280" w:rsidRPr="00115138">
        <w:rPr>
          <w:rFonts w:ascii="Arial" w:hAnsi="Arial" w:cs="Arial"/>
          <w:bCs/>
          <w:sz w:val="20"/>
          <w:szCs w:val="20"/>
        </w:rPr>
        <w:t>Programmen Forschungszeiten absolviert haben, ei</w:t>
      </w:r>
      <w:r w:rsidR="00132DF7" w:rsidRPr="00115138">
        <w:rPr>
          <w:rFonts w:ascii="Arial" w:hAnsi="Arial" w:cs="Arial"/>
          <w:bCs/>
          <w:sz w:val="20"/>
          <w:szCs w:val="20"/>
        </w:rPr>
        <w:t xml:space="preserve">nen Antrag auf Teilrotation und Aufnahme in das Programm </w:t>
      </w:r>
      <w:r w:rsidR="007E3280" w:rsidRPr="00115138">
        <w:rPr>
          <w:rFonts w:ascii="Arial" w:hAnsi="Arial" w:cs="Arial"/>
          <w:bCs/>
          <w:sz w:val="20"/>
          <w:szCs w:val="20"/>
        </w:rPr>
        <w:t xml:space="preserve">stellen können. Es wird dabei erwartet, dass die aktive Beteiligung </w:t>
      </w:r>
      <w:r w:rsidR="001D673C">
        <w:rPr>
          <w:rFonts w:ascii="Arial" w:hAnsi="Arial" w:cs="Arial"/>
          <w:bCs/>
          <w:sz w:val="20"/>
          <w:szCs w:val="20"/>
        </w:rPr>
        <w:t xml:space="preserve">der/ </w:t>
      </w:r>
      <w:r w:rsidR="005B2864" w:rsidRPr="00115138">
        <w:rPr>
          <w:rFonts w:ascii="Arial" w:hAnsi="Arial" w:cs="Arial"/>
          <w:bCs/>
          <w:sz w:val="20"/>
          <w:szCs w:val="20"/>
        </w:rPr>
        <w:t>des assoziierten Clinician Scientist</w:t>
      </w:r>
      <w:r w:rsidR="001D673C">
        <w:rPr>
          <w:rFonts w:ascii="Arial" w:hAnsi="Arial" w:cs="Arial"/>
          <w:bCs/>
          <w:sz w:val="20"/>
          <w:szCs w:val="20"/>
        </w:rPr>
        <w:t>s</w:t>
      </w:r>
      <w:r w:rsidR="005B2864" w:rsidRPr="00115138">
        <w:rPr>
          <w:rFonts w:ascii="Arial" w:hAnsi="Arial" w:cs="Arial"/>
          <w:bCs/>
          <w:sz w:val="20"/>
          <w:szCs w:val="20"/>
        </w:rPr>
        <w:t xml:space="preserve"> am </w:t>
      </w:r>
      <w:r w:rsidR="007E3280" w:rsidRPr="00115138">
        <w:rPr>
          <w:rFonts w:ascii="Arial" w:hAnsi="Arial" w:cs="Arial"/>
          <w:bCs/>
          <w:sz w:val="20"/>
          <w:szCs w:val="20"/>
        </w:rPr>
        <w:t xml:space="preserve">Programm mindestens für eineinhalb Jahre garantiert wird und die entsprechenden Leistungen zum Abschluss des Programms nachgewiesen werden können. Bei Interesse bitten wir um Rücksprache </w:t>
      </w:r>
      <w:r w:rsidR="00593891" w:rsidRPr="00115138">
        <w:rPr>
          <w:rFonts w:ascii="Arial" w:hAnsi="Arial" w:cs="Arial"/>
          <w:bCs/>
          <w:sz w:val="20"/>
          <w:szCs w:val="20"/>
        </w:rPr>
        <w:t>mit</w:t>
      </w:r>
      <w:r w:rsidR="007E3280" w:rsidRPr="00115138">
        <w:rPr>
          <w:rFonts w:ascii="Arial" w:hAnsi="Arial" w:cs="Arial"/>
          <w:bCs/>
          <w:sz w:val="20"/>
          <w:szCs w:val="20"/>
        </w:rPr>
        <w:t xml:space="preserve"> der IZKF-Geschäftsstelle.</w:t>
      </w:r>
    </w:p>
    <w:p w14:paraId="140ABC7F" w14:textId="3F09BCCB" w:rsidR="00555A24" w:rsidRDefault="007E3280" w:rsidP="00CF762F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>Clinician Scientist</w:t>
      </w:r>
      <w:r w:rsidR="007E13D3" w:rsidRPr="00115138">
        <w:rPr>
          <w:rFonts w:ascii="Arial" w:hAnsi="Arial" w:cs="Arial"/>
          <w:bCs/>
          <w:sz w:val="20"/>
          <w:szCs w:val="20"/>
        </w:rPr>
        <w:t>s</w:t>
      </w:r>
      <w:r w:rsidRPr="00115138">
        <w:rPr>
          <w:rFonts w:ascii="Arial" w:hAnsi="Arial" w:cs="Arial"/>
          <w:bCs/>
          <w:sz w:val="20"/>
          <w:szCs w:val="20"/>
        </w:rPr>
        <w:t>, die</w:t>
      </w:r>
      <w:r w:rsidR="00C06B40" w:rsidRPr="00115138">
        <w:rPr>
          <w:rFonts w:ascii="Arial" w:hAnsi="Arial" w:cs="Arial"/>
          <w:bCs/>
          <w:sz w:val="20"/>
          <w:szCs w:val="20"/>
        </w:rPr>
        <w:t xml:space="preserve"> </w:t>
      </w:r>
      <w:r w:rsidRPr="00115138">
        <w:rPr>
          <w:rFonts w:ascii="Arial" w:hAnsi="Arial" w:cs="Arial"/>
          <w:bCs/>
          <w:sz w:val="20"/>
          <w:szCs w:val="20"/>
        </w:rPr>
        <w:t xml:space="preserve">im Rahmen von bereits begutachteten </w:t>
      </w:r>
      <w:r w:rsidR="00132DF7" w:rsidRPr="00115138">
        <w:rPr>
          <w:rFonts w:ascii="Arial" w:hAnsi="Arial" w:cs="Arial"/>
          <w:bCs/>
          <w:sz w:val="20"/>
          <w:szCs w:val="20"/>
        </w:rPr>
        <w:t xml:space="preserve">externen </w:t>
      </w:r>
      <w:r w:rsidRPr="00115138">
        <w:rPr>
          <w:rFonts w:ascii="Arial" w:hAnsi="Arial" w:cs="Arial"/>
          <w:bCs/>
          <w:sz w:val="20"/>
          <w:szCs w:val="20"/>
        </w:rPr>
        <w:t xml:space="preserve">Drittmittelvorhaben </w:t>
      </w:r>
      <w:r w:rsidR="00FC110C" w:rsidRPr="00115138">
        <w:rPr>
          <w:rFonts w:ascii="Arial" w:hAnsi="Arial" w:cs="Arial"/>
          <w:bCs/>
          <w:sz w:val="20"/>
          <w:szCs w:val="20"/>
        </w:rPr>
        <w:t>finanziert werden</w:t>
      </w:r>
      <w:r w:rsidR="00027257" w:rsidRPr="00115138">
        <w:rPr>
          <w:rFonts w:ascii="Arial" w:hAnsi="Arial" w:cs="Arial"/>
          <w:bCs/>
          <w:sz w:val="20"/>
          <w:szCs w:val="20"/>
        </w:rPr>
        <w:t xml:space="preserve"> (z. B. im Rahmen DFG-finanzierter Rotationsstellen)</w:t>
      </w:r>
      <w:r w:rsidR="007E13D3" w:rsidRPr="00115138">
        <w:rPr>
          <w:rFonts w:ascii="Arial" w:hAnsi="Arial" w:cs="Arial"/>
          <w:bCs/>
          <w:sz w:val="20"/>
          <w:szCs w:val="20"/>
        </w:rPr>
        <w:t>,</w:t>
      </w:r>
      <w:r w:rsidR="00132DF7" w:rsidRPr="00115138">
        <w:rPr>
          <w:rFonts w:ascii="Arial" w:hAnsi="Arial" w:cs="Arial"/>
          <w:bCs/>
          <w:sz w:val="20"/>
          <w:szCs w:val="20"/>
        </w:rPr>
        <w:t xml:space="preserve"> </w:t>
      </w:r>
      <w:r w:rsidR="007E13D3" w:rsidRPr="00115138">
        <w:rPr>
          <w:rFonts w:ascii="Arial" w:hAnsi="Arial" w:cs="Arial"/>
          <w:bCs/>
          <w:sz w:val="20"/>
          <w:szCs w:val="20"/>
        </w:rPr>
        <w:t>i</w:t>
      </w:r>
      <w:r w:rsidR="00132DF7" w:rsidRPr="00115138">
        <w:rPr>
          <w:rFonts w:ascii="Arial" w:hAnsi="Arial" w:cs="Arial"/>
          <w:bCs/>
          <w:sz w:val="20"/>
          <w:szCs w:val="20"/>
        </w:rPr>
        <w:t>n der Regel handelt es sich</w:t>
      </w:r>
      <w:r w:rsidR="00027257" w:rsidRPr="00115138">
        <w:rPr>
          <w:rFonts w:ascii="Arial" w:hAnsi="Arial" w:cs="Arial"/>
          <w:bCs/>
          <w:sz w:val="20"/>
          <w:szCs w:val="20"/>
        </w:rPr>
        <w:t xml:space="preserve"> hier um Rotationsstellen</w:t>
      </w:r>
      <w:r w:rsidR="00132DF7" w:rsidRPr="00115138">
        <w:rPr>
          <w:rFonts w:ascii="Arial" w:hAnsi="Arial" w:cs="Arial"/>
          <w:bCs/>
          <w:sz w:val="20"/>
          <w:szCs w:val="20"/>
        </w:rPr>
        <w:t xml:space="preserve">, können auch in das Clinician Scientist-Programm aufgenommen werden. Wir bitten um Rücksprache </w:t>
      </w:r>
      <w:r w:rsidR="00027257" w:rsidRPr="00115138">
        <w:rPr>
          <w:rFonts w:ascii="Arial" w:hAnsi="Arial" w:cs="Arial"/>
          <w:bCs/>
          <w:sz w:val="20"/>
          <w:szCs w:val="20"/>
        </w:rPr>
        <w:t>mit</w:t>
      </w:r>
      <w:r w:rsidR="00132DF7" w:rsidRPr="00115138">
        <w:rPr>
          <w:rFonts w:ascii="Arial" w:hAnsi="Arial" w:cs="Arial"/>
          <w:bCs/>
          <w:sz w:val="20"/>
          <w:szCs w:val="20"/>
        </w:rPr>
        <w:t xml:space="preserve"> der Geschäftsstelle</w:t>
      </w:r>
      <w:r w:rsidR="005B2864" w:rsidRPr="00115138">
        <w:rPr>
          <w:rFonts w:ascii="Arial" w:hAnsi="Arial" w:cs="Arial"/>
          <w:bCs/>
          <w:sz w:val="20"/>
          <w:szCs w:val="20"/>
        </w:rPr>
        <w:t xml:space="preserve"> des IZKF.</w:t>
      </w:r>
    </w:p>
    <w:p w14:paraId="7AEE0403" w14:textId="77777777" w:rsidR="007166B2" w:rsidRPr="00CF762F" w:rsidRDefault="0033511A" w:rsidP="00C83002">
      <w:pPr>
        <w:numPr>
          <w:ilvl w:val="0"/>
          <w:numId w:val="8"/>
        </w:numPr>
        <w:spacing w:before="240" w:after="240" w:line="240" w:lineRule="auto"/>
        <w:rPr>
          <w:rFonts w:ascii="Arial" w:hAnsi="Arial" w:cs="Arial"/>
          <w:b/>
          <w:bCs/>
          <w:color w:val="365F91"/>
        </w:rPr>
      </w:pPr>
      <w:r w:rsidRPr="00CF762F">
        <w:rPr>
          <w:rFonts w:ascii="Arial" w:hAnsi="Arial" w:cs="Arial"/>
          <w:b/>
          <w:bCs/>
          <w:color w:val="365F91"/>
        </w:rPr>
        <w:t>Programmstruktur</w:t>
      </w:r>
      <w:r w:rsidR="00243D02" w:rsidRPr="00CF762F">
        <w:rPr>
          <w:rFonts w:ascii="Arial" w:hAnsi="Arial" w:cs="Arial"/>
          <w:b/>
          <w:bCs/>
          <w:color w:val="365F91"/>
        </w:rPr>
        <w:t xml:space="preserve"> (Prinzipien und Leitlinien)</w:t>
      </w:r>
    </w:p>
    <w:p w14:paraId="181CE9EB" w14:textId="77777777" w:rsidR="005B2864" w:rsidRPr="00115138" w:rsidRDefault="00456F35" w:rsidP="00CF762F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>Folgende Bausteine bestimmen Struktur und Ablauf des Programms:</w:t>
      </w:r>
    </w:p>
    <w:p w14:paraId="2846958B" w14:textId="7247139B" w:rsidR="005B2864" w:rsidRPr="00866B2C" w:rsidRDefault="00456F35" w:rsidP="00EB2B26">
      <w:pPr>
        <w:pStyle w:val="Listenabsatz"/>
        <w:numPr>
          <w:ilvl w:val="0"/>
          <w:numId w:val="25"/>
        </w:numPr>
        <w:spacing w:after="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866B2C">
        <w:rPr>
          <w:rFonts w:ascii="Arial" w:hAnsi="Arial" w:cs="Arial"/>
          <w:bCs/>
          <w:sz w:val="20"/>
          <w:szCs w:val="20"/>
        </w:rPr>
        <w:t>Organisation von klinischer und wissenschaftlicher Ausbildung</w:t>
      </w:r>
      <w:r w:rsidR="007E13D3" w:rsidRPr="00866B2C">
        <w:rPr>
          <w:rFonts w:ascii="Arial" w:hAnsi="Arial" w:cs="Arial"/>
          <w:bCs/>
          <w:sz w:val="20"/>
          <w:szCs w:val="20"/>
        </w:rPr>
        <w:t>,</w:t>
      </w:r>
      <w:r w:rsidRPr="00866B2C">
        <w:rPr>
          <w:rFonts w:ascii="Arial" w:hAnsi="Arial" w:cs="Arial"/>
          <w:bCs/>
          <w:sz w:val="20"/>
          <w:szCs w:val="20"/>
        </w:rPr>
        <w:t xml:space="preserve"> festgelegt in der Zielve</w:t>
      </w:r>
      <w:r w:rsidR="00FF14AD">
        <w:rPr>
          <w:rFonts w:ascii="Arial" w:hAnsi="Arial" w:cs="Arial"/>
          <w:bCs/>
          <w:sz w:val="20"/>
          <w:szCs w:val="20"/>
        </w:rPr>
        <w:t>reinbarung, Betreuung/Mentoring</w:t>
      </w:r>
      <w:r w:rsidRPr="00866B2C">
        <w:rPr>
          <w:rFonts w:ascii="Arial" w:hAnsi="Arial" w:cs="Arial"/>
          <w:bCs/>
          <w:sz w:val="20"/>
          <w:szCs w:val="20"/>
        </w:rPr>
        <w:t xml:space="preserve"> </w:t>
      </w:r>
    </w:p>
    <w:p w14:paraId="36E3BFAD" w14:textId="7042BD1C" w:rsidR="005B2864" w:rsidRPr="00866B2C" w:rsidRDefault="00456F35" w:rsidP="00EB2B26">
      <w:pPr>
        <w:pStyle w:val="Listenabsatz"/>
        <w:numPr>
          <w:ilvl w:val="0"/>
          <w:numId w:val="25"/>
        </w:numPr>
        <w:spacing w:after="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866B2C">
        <w:rPr>
          <w:rFonts w:ascii="Arial" w:hAnsi="Arial" w:cs="Arial"/>
          <w:bCs/>
          <w:sz w:val="20"/>
          <w:szCs w:val="20"/>
        </w:rPr>
        <w:t>Berichtsp</w:t>
      </w:r>
      <w:r w:rsidR="007E13D3" w:rsidRPr="00866B2C">
        <w:rPr>
          <w:rFonts w:ascii="Arial" w:hAnsi="Arial" w:cs="Arial"/>
          <w:bCs/>
          <w:sz w:val="20"/>
          <w:szCs w:val="20"/>
        </w:rPr>
        <w:t>f</w:t>
      </w:r>
      <w:r w:rsidR="00FF14AD">
        <w:rPr>
          <w:rFonts w:ascii="Arial" w:hAnsi="Arial" w:cs="Arial"/>
          <w:bCs/>
          <w:sz w:val="20"/>
          <w:szCs w:val="20"/>
        </w:rPr>
        <w:t>licht</w:t>
      </w:r>
    </w:p>
    <w:p w14:paraId="5A3D22F1" w14:textId="005811C4" w:rsidR="005B2864" w:rsidRPr="00866B2C" w:rsidRDefault="00456F35" w:rsidP="00EB2B26">
      <w:pPr>
        <w:pStyle w:val="Listenabsatz"/>
        <w:numPr>
          <w:ilvl w:val="0"/>
          <w:numId w:val="25"/>
        </w:numPr>
        <w:spacing w:after="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866B2C">
        <w:rPr>
          <w:rFonts w:ascii="Arial" w:hAnsi="Arial" w:cs="Arial"/>
          <w:bCs/>
          <w:sz w:val="20"/>
          <w:szCs w:val="20"/>
        </w:rPr>
        <w:t>Qualifizierungsprogramm mit der Aneignung von wissenschaftlichen und allgemeinen Schlüsselqualifikationen</w:t>
      </w:r>
    </w:p>
    <w:p w14:paraId="7672623F" w14:textId="4DAE2E39" w:rsidR="005B2864" w:rsidRPr="00866B2C" w:rsidRDefault="00456F35" w:rsidP="00EB2B26">
      <w:pPr>
        <w:pStyle w:val="Listenabsatz"/>
        <w:numPr>
          <w:ilvl w:val="0"/>
          <w:numId w:val="25"/>
        </w:numPr>
        <w:spacing w:after="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866B2C">
        <w:rPr>
          <w:rFonts w:ascii="Arial" w:hAnsi="Arial" w:cs="Arial"/>
          <w:bCs/>
          <w:sz w:val="20"/>
          <w:szCs w:val="20"/>
        </w:rPr>
        <w:t xml:space="preserve">aktive Beteiligung an Interaktionselementen </w:t>
      </w:r>
    </w:p>
    <w:p w14:paraId="1D2FFDE7" w14:textId="2E301D04" w:rsidR="00456F35" w:rsidRPr="00866B2C" w:rsidRDefault="00456F35" w:rsidP="00EB2B26">
      <w:pPr>
        <w:pStyle w:val="Listenabsatz"/>
        <w:numPr>
          <w:ilvl w:val="0"/>
          <w:numId w:val="25"/>
        </w:numPr>
        <w:spacing w:after="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866B2C">
        <w:rPr>
          <w:rFonts w:ascii="Arial" w:hAnsi="Arial" w:cs="Arial"/>
          <w:bCs/>
          <w:sz w:val="20"/>
          <w:szCs w:val="20"/>
        </w:rPr>
        <w:t>Zertifikat bei erfolgreichem Abschluss</w:t>
      </w:r>
    </w:p>
    <w:p w14:paraId="2180500C" w14:textId="45D35F25" w:rsidR="0033511A" w:rsidRPr="00866B2C" w:rsidRDefault="00243D02" w:rsidP="00866B2C">
      <w:pPr>
        <w:numPr>
          <w:ilvl w:val="1"/>
          <w:numId w:val="8"/>
        </w:numPr>
        <w:spacing w:before="240" w:after="240" w:line="240" w:lineRule="auto"/>
        <w:ind w:left="788" w:hanging="431"/>
        <w:rPr>
          <w:rFonts w:ascii="Arial" w:hAnsi="Arial" w:cs="Arial"/>
          <w:b/>
          <w:bCs/>
          <w:color w:val="365F91"/>
        </w:rPr>
      </w:pPr>
      <w:r w:rsidRPr="00866B2C">
        <w:rPr>
          <w:rFonts w:ascii="Arial" w:hAnsi="Arial" w:cs="Arial"/>
          <w:b/>
          <w:bCs/>
          <w:color w:val="365F91"/>
        </w:rPr>
        <w:t>Zielvereinbarung</w:t>
      </w:r>
    </w:p>
    <w:p w14:paraId="528BB141" w14:textId="4C042F0C" w:rsidR="00280F7D" w:rsidRPr="00115138" w:rsidRDefault="00280F7D" w:rsidP="00C06B40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>Mit Aufnahme in das Programm</w:t>
      </w:r>
      <w:r w:rsidR="00DD37B4" w:rsidRPr="00115138">
        <w:rPr>
          <w:rFonts w:ascii="Arial" w:hAnsi="Arial" w:cs="Arial"/>
          <w:bCs/>
          <w:sz w:val="20"/>
          <w:szCs w:val="20"/>
        </w:rPr>
        <w:t xml:space="preserve"> bzw. </w:t>
      </w:r>
      <w:r w:rsidR="005911F8">
        <w:rPr>
          <w:rFonts w:ascii="Arial" w:hAnsi="Arial" w:cs="Arial"/>
          <w:bCs/>
          <w:sz w:val="20"/>
          <w:szCs w:val="20"/>
        </w:rPr>
        <w:t xml:space="preserve">mit </w:t>
      </w:r>
      <w:r w:rsidR="00DD37B4" w:rsidRPr="00115138">
        <w:rPr>
          <w:rFonts w:ascii="Arial" w:hAnsi="Arial" w:cs="Arial"/>
          <w:bCs/>
          <w:sz w:val="20"/>
          <w:szCs w:val="20"/>
        </w:rPr>
        <w:t>Programmstart</w:t>
      </w:r>
      <w:r w:rsidRPr="00115138">
        <w:rPr>
          <w:rFonts w:ascii="Arial" w:hAnsi="Arial" w:cs="Arial"/>
          <w:bCs/>
          <w:sz w:val="20"/>
          <w:szCs w:val="20"/>
        </w:rPr>
        <w:t xml:space="preserve"> wird eine Zielvereinbarung ausgearbeitet zwischen</w:t>
      </w:r>
      <w:r w:rsidR="00EB2B26">
        <w:rPr>
          <w:rFonts w:ascii="Arial" w:hAnsi="Arial" w:cs="Arial"/>
          <w:bCs/>
          <w:sz w:val="20"/>
          <w:szCs w:val="20"/>
        </w:rPr>
        <w:t>:</w:t>
      </w:r>
    </w:p>
    <w:p w14:paraId="541BDCBC" w14:textId="77777777" w:rsidR="00280F7D" w:rsidRPr="00115138" w:rsidRDefault="00280F7D" w:rsidP="00EB2B26">
      <w:pPr>
        <w:pStyle w:val="Listenabsatz"/>
        <w:numPr>
          <w:ilvl w:val="0"/>
          <w:numId w:val="25"/>
        </w:numPr>
        <w:spacing w:after="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>Clinician Scientist</w:t>
      </w:r>
    </w:p>
    <w:p w14:paraId="4BEFF522" w14:textId="167FC7E4" w:rsidR="00280F7D" w:rsidRPr="00115138" w:rsidRDefault="001D673C" w:rsidP="00EB2B26">
      <w:pPr>
        <w:pStyle w:val="Listenabsatz"/>
        <w:numPr>
          <w:ilvl w:val="0"/>
          <w:numId w:val="25"/>
        </w:numPr>
        <w:spacing w:after="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Klinikleitung </w:t>
      </w:r>
      <w:r w:rsidR="00027257" w:rsidRPr="00115138">
        <w:rPr>
          <w:rFonts w:ascii="Arial" w:hAnsi="Arial" w:cs="Arial"/>
          <w:bCs/>
          <w:sz w:val="20"/>
          <w:szCs w:val="20"/>
        </w:rPr>
        <w:t xml:space="preserve">und ggf. </w:t>
      </w:r>
      <w:r w:rsidR="00280F7D" w:rsidRPr="00115138">
        <w:rPr>
          <w:rFonts w:ascii="Arial" w:hAnsi="Arial" w:cs="Arial"/>
          <w:bCs/>
          <w:sz w:val="20"/>
          <w:szCs w:val="20"/>
        </w:rPr>
        <w:t>klinischer</w:t>
      </w:r>
      <w:r w:rsidR="0090245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Mentor</w:t>
      </w:r>
      <w:r w:rsidR="0090245F">
        <w:rPr>
          <w:rFonts w:ascii="Arial" w:hAnsi="Arial" w:cs="Arial"/>
          <w:bCs/>
          <w:sz w:val="20"/>
          <w:szCs w:val="20"/>
        </w:rPr>
        <w:t>i</w:t>
      </w:r>
      <w:r>
        <w:rPr>
          <w:rFonts w:ascii="Arial" w:hAnsi="Arial" w:cs="Arial"/>
          <w:bCs/>
          <w:sz w:val="20"/>
          <w:szCs w:val="20"/>
        </w:rPr>
        <w:t>n</w:t>
      </w:r>
      <w:r w:rsidR="0090245F">
        <w:rPr>
          <w:rFonts w:ascii="Arial" w:hAnsi="Arial" w:cs="Arial"/>
          <w:bCs/>
          <w:sz w:val="20"/>
          <w:szCs w:val="20"/>
        </w:rPr>
        <w:t>/ klinischem Mentor</w:t>
      </w:r>
    </w:p>
    <w:p w14:paraId="4F9BF537" w14:textId="4083B284" w:rsidR="00280F7D" w:rsidRPr="00115138" w:rsidRDefault="00280F7D" w:rsidP="00EB2B26">
      <w:pPr>
        <w:pStyle w:val="Listenabsatz"/>
        <w:numPr>
          <w:ilvl w:val="0"/>
          <w:numId w:val="25"/>
        </w:numPr>
        <w:spacing w:after="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>Wissenschaftliche</w:t>
      </w:r>
      <w:r w:rsidR="005B2864" w:rsidRPr="00115138">
        <w:rPr>
          <w:rFonts w:ascii="Arial" w:hAnsi="Arial" w:cs="Arial"/>
          <w:bCs/>
          <w:sz w:val="20"/>
          <w:szCs w:val="20"/>
        </w:rPr>
        <w:t>r</w:t>
      </w:r>
      <w:r w:rsidR="001D673C">
        <w:rPr>
          <w:rFonts w:ascii="Arial" w:hAnsi="Arial" w:cs="Arial"/>
          <w:bCs/>
          <w:sz w:val="20"/>
          <w:szCs w:val="20"/>
        </w:rPr>
        <w:t xml:space="preserve"> Mentor</w:t>
      </w:r>
      <w:r w:rsidR="0090245F">
        <w:rPr>
          <w:rFonts w:ascii="Arial" w:hAnsi="Arial" w:cs="Arial"/>
          <w:bCs/>
          <w:sz w:val="20"/>
          <w:szCs w:val="20"/>
        </w:rPr>
        <w:t>i</w:t>
      </w:r>
      <w:r w:rsidR="001D673C">
        <w:rPr>
          <w:rFonts w:ascii="Arial" w:hAnsi="Arial" w:cs="Arial"/>
          <w:bCs/>
          <w:sz w:val="20"/>
          <w:szCs w:val="20"/>
        </w:rPr>
        <w:t>n</w:t>
      </w:r>
      <w:r w:rsidR="0090245F">
        <w:rPr>
          <w:rFonts w:ascii="Arial" w:hAnsi="Arial" w:cs="Arial"/>
          <w:bCs/>
          <w:sz w:val="20"/>
          <w:szCs w:val="20"/>
        </w:rPr>
        <w:t>/ wissenschaftlichem Mentor</w:t>
      </w:r>
    </w:p>
    <w:p w14:paraId="01CDD666" w14:textId="363B4D17" w:rsidR="00DD37B4" w:rsidRPr="00115138" w:rsidRDefault="00FF14AD" w:rsidP="00EB2B26">
      <w:pPr>
        <w:pStyle w:val="Listenabsatz"/>
        <w:numPr>
          <w:ilvl w:val="0"/>
          <w:numId w:val="25"/>
        </w:numPr>
        <w:spacing w:after="240"/>
        <w:ind w:left="709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Programmmentorin/ Programmmentor</w:t>
      </w:r>
      <w:r w:rsidR="00C85885">
        <w:rPr>
          <w:rFonts w:ascii="Arial" w:hAnsi="Arial" w:cs="Arial"/>
          <w:bCs/>
          <w:sz w:val="20"/>
          <w:szCs w:val="20"/>
        </w:rPr>
        <w:t xml:space="preserve"> (</w:t>
      </w:r>
      <w:r>
        <w:rPr>
          <w:rFonts w:ascii="Arial" w:hAnsi="Arial" w:cs="Arial"/>
          <w:bCs/>
          <w:sz w:val="20"/>
          <w:szCs w:val="20"/>
        </w:rPr>
        <w:t xml:space="preserve">ein </w:t>
      </w:r>
      <w:r w:rsidR="00280F7D" w:rsidRPr="00115138">
        <w:rPr>
          <w:rFonts w:ascii="Arial" w:hAnsi="Arial" w:cs="Arial"/>
          <w:bCs/>
          <w:sz w:val="20"/>
          <w:szCs w:val="20"/>
        </w:rPr>
        <w:t>Mitgli</w:t>
      </w:r>
      <w:r w:rsidR="00027257" w:rsidRPr="00115138">
        <w:rPr>
          <w:rFonts w:ascii="Arial" w:hAnsi="Arial" w:cs="Arial"/>
          <w:bCs/>
          <w:sz w:val="20"/>
          <w:szCs w:val="20"/>
        </w:rPr>
        <w:t xml:space="preserve">ed </w:t>
      </w:r>
      <w:r w:rsidR="005C02C6">
        <w:rPr>
          <w:rFonts w:ascii="Arial" w:hAnsi="Arial" w:cs="Arial"/>
          <w:bCs/>
          <w:sz w:val="20"/>
          <w:szCs w:val="20"/>
        </w:rPr>
        <w:t xml:space="preserve">aus der </w:t>
      </w:r>
      <w:r w:rsidR="00081CC5">
        <w:rPr>
          <w:rFonts w:ascii="Arial" w:hAnsi="Arial" w:cs="Arial"/>
          <w:bCs/>
          <w:sz w:val="20"/>
          <w:szCs w:val="20"/>
        </w:rPr>
        <w:t>jeweiligen Programm-</w:t>
      </w:r>
      <w:r w:rsidR="005C02C6">
        <w:rPr>
          <w:rFonts w:ascii="Arial" w:hAnsi="Arial" w:cs="Arial"/>
          <w:bCs/>
          <w:sz w:val="20"/>
          <w:szCs w:val="20"/>
        </w:rPr>
        <w:t>Kommission</w:t>
      </w:r>
      <w:r w:rsidR="00C85885">
        <w:rPr>
          <w:rFonts w:ascii="Arial" w:hAnsi="Arial" w:cs="Arial"/>
          <w:bCs/>
          <w:sz w:val="20"/>
          <w:szCs w:val="20"/>
        </w:rPr>
        <w:t>)</w:t>
      </w:r>
    </w:p>
    <w:p w14:paraId="1B079CCE" w14:textId="42AE8F93" w:rsidR="001D673C" w:rsidRDefault="007E13D3" w:rsidP="00555A24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lastRenderedPageBreak/>
        <w:t xml:space="preserve">In </w:t>
      </w:r>
      <w:r w:rsidR="00484EDE" w:rsidRPr="00115138">
        <w:rPr>
          <w:rFonts w:ascii="Arial" w:hAnsi="Arial" w:cs="Arial"/>
          <w:bCs/>
          <w:sz w:val="20"/>
          <w:szCs w:val="20"/>
        </w:rPr>
        <w:t>der Zielvereinbarung</w:t>
      </w:r>
      <w:r w:rsidR="00DD37B4" w:rsidRPr="00115138">
        <w:rPr>
          <w:rFonts w:ascii="Arial" w:hAnsi="Arial" w:cs="Arial"/>
          <w:bCs/>
          <w:sz w:val="20"/>
          <w:szCs w:val="20"/>
        </w:rPr>
        <w:t xml:space="preserve"> wird ein Zeitplan für die Programmdurchführung festgelegt</w:t>
      </w:r>
      <w:r w:rsidR="005B2864" w:rsidRPr="00115138">
        <w:rPr>
          <w:rFonts w:ascii="Arial" w:hAnsi="Arial" w:cs="Arial"/>
          <w:bCs/>
          <w:sz w:val="20"/>
          <w:szCs w:val="20"/>
        </w:rPr>
        <w:t>. D</w:t>
      </w:r>
      <w:r w:rsidR="00DD37B4" w:rsidRPr="00115138">
        <w:rPr>
          <w:rFonts w:ascii="Arial" w:hAnsi="Arial" w:cs="Arial"/>
          <w:bCs/>
          <w:sz w:val="20"/>
          <w:szCs w:val="20"/>
        </w:rPr>
        <w:t>ie Qualifizierungsziele werden fixiert. Die Zielvereinbarung i</w:t>
      </w:r>
      <w:r w:rsidR="00027257" w:rsidRPr="00115138">
        <w:rPr>
          <w:rFonts w:ascii="Arial" w:hAnsi="Arial" w:cs="Arial"/>
          <w:bCs/>
          <w:sz w:val="20"/>
          <w:szCs w:val="20"/>
        </w:rPr>
        <w:t>st schriftlich abzufassen und</w:t>
      </w:r>
      <w:r w:rsidR="00DD37B4" w:rsidRPr="00115138">
        <w:rPr>
          <w:rFonts w:ascii="Arial" w:hAnsi="Arial" w:cs="Arial"/>
          <w:bCs/>
          <w:sz w:val="20"/>
          <w:szCs w:val="20"/>
        </w:rPr>
        <w:t xml:space="preserve"> der IZKF-Geschäftsstelle spätestens 3 Monate nach Programmstart </w:t>
      </w:r>
      <w:r w:rsidR="00027257" w:rsidRPr="00115138">
        <w:rPr>
          <w:rFonts w:ascii="Arial" w:hAnsi="Arial" w:cs="Arial"/>
          <w:bCs/>
          <w:sz w:val="20"/>
          <w:szCs w:val="20"/>
        </w:rPr>
        <w:t>vorzulegen.</w:t>
      </w:r>
    </w:p>
    <w:p w14:paraId="766B3AD8" w14:textId="77777777" w:rsidR="00243D02" w:rsidRPr="00CF762F" w:rsidRDefault="004D195A" w:rsidP="00866B2C">
      <w:pPr>
        <w:numPr>
          <w:ilvl w:val="1"/>
          <w:numId w:val="8"/>
        </w:numPr>
        <w:spacing w:before="240" w:after="240" w:line="240" w:lineRule="auto"/>
        <w:ind w:left="788" w:hanging="431"/>
        <w:rPr>
          <w:rFonts w:ascii="Arial" w:hAnsi="Arial" w:cs="Arial"/>
          <w:b/>
          <w:bCs/>
          <w:color w:val="365F91"/>
        </w:rPr>
      </w:pPr>
      <w:r w:rsidRPr="00CF762F">
        <w:rPr>
          <w:rFonts w:ascii="Arial" w:hAnsi="Arial" w:cs="Arial"/>
          <w:b/>
          <w:bCs/>
          <w:color w:val="365F91"/>
        </w:rPr>
        <w:t>M</w:t>
      </w:r>
      <w:r w:rsidR="00243D02" w:rsidRPr="00CF762F">
        <w:rPr>
          <w:rFonts w:ascii="Arial" w:hAnsi="Arial" w:cs="Arial"/>
          <w:b/>
          <w:bCs/>
          <w:color w:val="365F91"/>
        </w:rPr>
        <w:t>entoring</w:t>
      </w:r>
    </w:p>
    <w:p w14:paraId="0ABD5480" w14:textId="286EF11A" w:rsidR="004D195A" w:rsidRPr="00115138" w:rsidRDefault="004D195A" w:rsidP="00115138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>Klinische</w:t>
      </w:r>
      <w:r w:rsidR="00D56096">
        <w:rPr>
          <w:rFonts w:ascii="Arial" w:hAnsi="Arial" w:cs="Arial"/>
          <w:bCs/>
          <w:sz w:val="20"/>
          <w:szCs w:val="20"/>
        </w:rPr>
        <w:t xml:space="preserve"> Mentorinnen und Mentoren</w:t>
      </w:r>
      <w:r w:rsidRPr="00115138">
        <w:rPr>
          <w:rFonts w:ascii="Arial" w:hAnsi="Arial" w:cs="Arial"/>
          <w:bCs/>
          <w:sz w:val="20"/>
          <w:szCs w:val="20"/>
        </w:rPr>
        <w:t>, wissenschaftliche Mentor</w:t>
      </w:r>
      <w:r w:rsidR="00D56096">
        <w:rPr>
          <w:rFonts w:ascii="Arial" w:hAnsi="Arial" w:cs="Arial"/>
          <w:bCs/>
          <w:sz w:val="20"/>
          <w:szCs w:val="20"/>
        </w:rPr>
        <w:t>i</w:t>
      </w:r>
      <w:r w:rsidR="001D673C">
        <w:rPr>
          <w:rFonts w:ascii="Arial" w:hAnsi="Arial" w:cs="Arial"/>
          <w:bCs/>
          <w:sz w:val="20"/>
          <w:szCs w:val="20"/>
        </w:rPr>
        <w:t>n</w:t>
      </w:r>
      <w:r w:rsidR="00D56096">
        <w:rPr>
          <w:rFonts w:ascii="Arial" w:hAnsi="Arial" w:cs="Arial"/>
          <w:bCs/>
          <w:sz w:val="20"/>
          <w:szCs w:val="20"/>
        </w:rPr>
        <w:t>nen und Mentoren sowie</w:t>
      </w:r>
      <w:r w:rsidRPr="00115138">
        <w:rPr>
          <w:rFonts w:ascii="Arial" w:hAnsi="Arial" w:cs="Arial"/>
          <w:bCs/>
          <w:sz w:val="20"/>
          <w:szCs w:val="20"/>
        </w:rPr>
        <w:t xml:space="preserve"> </w:t>
      </w:r>
      <w:r w:rsidR="00FF14AD">
        <w:rPr>
          <w:rFonts w:ascii="Arial" w:hAnsi="Arial" w:cs="Arial"/>
          <w:bCs/>
          <w:sz w:val="20"/>
          <w:szCs w:val="20"/>
        </w:rPr>
        <w:t>Programmmentorinnen und -mentoren</w:t>
      </w:r>
      <w:r w:rsidR="00027257" w:rsidRPr="00115138">
        <w:rPr>
          <w:rFonts w:ascii="Arial" w:hAnsi="Arial" w:cs="Arial"/>
          <w:bCs/>
          <w:sz w:val="20"/>
          <w:szCs w:val="20"/>
        </w:rPr>
        <w:t xml:space="preserve"> betreuen im Gruppenmentorat</w:t>
      </w:r>
      <w:r w:rsidRPr="00115138">
        <w:rPr>
          <w:rFonts w:ascii="Arial" w:hAnsi="Arial" w:cs="Arial"/>
          <w:bCs/>
          <w:sz w:val="20"/>
          <w:szCs w:val="20"/>
        </w:rPr>
        <w:t xml:space="preserve"> </w:t>
      </w:r>
      <w:r w:rsidR="001D673C">
        <w:rPr>
          <w:rFonts w:ascii="Arial" w:hAnsi="Arial" w:cs="Arial"/>
          <w:bCs/>
          <w:sz w:val="20"/>
          <w:szCs w:val="20"/>
        </w:rPr>
        <w:t xml:space="preserve">die/ </w:t>
      </w:r>
      <w:r w:rsidRPr="00115138">
        <w:rPr>
          <w:rFonts w:ascii="Arial" w:hAnsi="Arial" w:cs="Arial"/>
          <w:bCs/>
          <w:sz w:val="20"/>
          <w:szCs w:val="20"/>
        </w:rPr>
        <w:t xml:space="preserve">den Clinician Scientist und unterstützen und beraten </w:t>
      </w:r>
      <w:r w:rsidR="00FF14AD">
        <w:rPr>
          <w:rFonts w:ascii="Arial" w:hAnsi="Arial" w:cs="Arial"/>
          <w:bCs/>
          <w:sz w:val="20"/>
          <w:szCs w:val="20"/>
        </w:rPr>
        <w:t>sie/</w:t>
      </w:r>
      <w:r w:rsidRPr="00115138">
        <w:rPr>
          <w:rFonts w:ascii="Arial" w:hAnsi="Arial" w:cs="Arial"/>
          <w:bCs/>
          <w:sz w:val="20"/>
          <w:szCs w:val="20"/>
        </w:rPr>
        <w:t xml:space="preserve">ihn </w:t>
      </w:r>
      <w:r w:rsidR="00405A68" w:rsidRPr="00115138">
        <w:rPr>
          <w:rFonts w:ascii="Arial" w:hAnsi="Arial" w:cs="Arial"/>
          <w:bCs/>
          <w:sz w:val="20"/>
          <w:szCs w:val="20"/>
        </w:rPr>
        <w:t xml:space="preserve">bei der Zielerreichung während </w:t>
      </w:r>
      <w:r w:rsidRPr="00115138">
        <w:rPr>
          <w:rFonts w:ascii="Arial" w:hAnsi="Arial" w:cs="Arial"/>
          <w:bCs/>
          <w:sz w:val="20"/>
          <w:szCs w:val="20"/>
        </w:rPr>
        <w:t>der Programmlaufzeit</w:t>
      </w:r>
      <w:r w:rsidR="00405A68" w:rsidRPr="00115138">
        <w:rPr>
          <w:rFonts w:ascii="Arial" w:hAnsi="Arial" w:cs="Arial"/>
          <w:bCs/>
          <w:sz w:val="20"/>
          <w:szCs w:val="20"/>
        </w:rPr>
        <w:t>.</w:t>
      </w:r>
      <w:r w:rsidRPr="00115138">
        <w:rPr>
          <w:rFonts w:ascii="Arial" w:hAnsi="Arial" w:cs="Arial"/>
          <w:bCs/>
          <w:sz w:val="20"/>
          <w:szCs w:val="20"/>
        </w:rPr>
        <w:t xml:space="preserve"> </w:t>
      </w:r>
    </w:p>
    <w:p w14:paraId="1C5F78DC" w14:textId="77777777" w:rsidR="00243D02" w:rsidRPr="00CF762F" w:rsidRDefault="00243D02" w:rsidP="00866B2C">
      <w:pPr>
        <w:numPr>
          <w:ilvl w:val="1"/>
          <w:numId w:val="8"/>
        </w:numPr>
        <w:spacing w:before="240" w:after="240" w:line="240" w:lineRule="auto"/>
        <w:ind w:left="788" w:hanging="431"/>
        <w:rPr>
          <w:rFonts w:ascii="Arial" w:hAnsi="Arial" w:cs="Arial"/>
          <w:b/>
          <w:bCs/>
          <w:color w:val="365F91"/>
        </w:rPr>
      </w:pPr>
      <w:r w:rsidRPr="00CF762F">
        <w:rPr>
          <w:rFonts w:ascii="Arial" w:hAnsi="Arial" w:cs="Arial"/>
          <w:b/>
          <w:bCs/>
          <w:color w:val="365F91"/>
        </w:rPr>
        <w:t>Berichtspflichten</w:t>
      </w:r>
    </w:p>
    <w:p w14:paraId="15AC58E8" w14:textId="68584D49" w:rsidR="00405A68" w:rsidRPr="00115138" w:rsidRDefault="00405A68" w:rsidP="00C06B40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>Nach einem Start-up Meeting (in der Regel zusammen mit Festschre</w:t>
      </w:r>
      <w:r w:rsidR="00FF14AD">
        <w:rPr>
          <w:rFonts w:ascii="Arial" w:hAnsi="Arial" w:cs="Arial"/>
          <w:bCs/>
          <w:sz w:val="20"/>
          <w:szCs w:val="20"/>
        </w:rPr>
        <w:t>ibung der Zielvereinbarung) werden mindestens zwei schriftliche</w:t>
      </w:r>
      <w:r w:rsidR="00027257" w:rsidRPr="00115138">
        <w:rPr>
          <w:rFonts w:ascii="Arial" w:hAnsi="Arial" w:cs="Arial"/>
          <w:bCs/>
          <w:sz w:val="20"/>
          <w:szCs w:val="20"/>
        </w:rPr>
        <w:t xml:space="preserve"> </w:t>
      </w:r>
      <w:r w:rsidRPr="00115138">
        <w:rPr>
          <w:rFonts w:ascii="Arial" w:hAnsi="Arial" w:cs="Arial"/>
          <w:bCs/>
          <w:sz w:val="20"/>
          <w:szCs w:val="20"/>
        </w:rPr>
        <w:t>Progress-Report</w:t>
      </w:r>
      <w:r w:rsidR="00FF14AD">
        <w:rPr>
          <w:rFonts w:ascii="Arial" w:hAnsi="Arial" w:cs="Arial"/>
          <w:bCs/>
          <w:sz w:val="20"/>
          <w:szCs w:val="20"/>
        </w:rPr>
        <w:t>s (Mitte und Ende des Programms)</w:t>
      </w:r>
      <w:r w:rsidRPr="00115138">
        <w:rPr>
          <w:rFonts w:ascii="Arial" w:hAnsi="Arial" w:cs="Arial"/>
          <w:bCs/>
          <w:sz w:val="20"/>
          <w:szCs w:val="20"/>
        </w:rPr>
        <w:t xml:space="preserve"> erwartet sowie eine Projektvorstellung im </w:t>
      </w:r>
      <w:r w:rsidR="00484EDE" w:rsidRPr="00115138">
        <w:rPr>
          <w:rFonts w:ascii="Arial" w:hAnsi="Arial" w:cs="Arial"/>
          <w:bCs/>
          <w:sz w:val="20"/>
          <w:szCs w:val="20"/>
        </w:rPr>
        <w:t>regelmäßig</w:t>
      </w:r>
      <w:r w:rsidR="001D673C">
        <w:rPr>
          <w:rFonts w:ascii="Arial" w:hAnsi="Arial" w:cs="Arial"/>
          <w:bCs/>
          <w:sz w:val="20"/>
          <w:szCs w:val="20"/>
        </w:rPr>
        <w:t xml:space="preserve">en </w:t>
      </w:r>
      <w:r w:rsidRPr="00115138">
        <w:rPr>
          <w:rFonts w:ascii="Arial" w:hAnsi="Arial" w:cs="Arial"/>
          <w:bCs/>
          <w:sz w:val="20"/>
          <w:szCs w:val="20"/>
        </w:rPr>
        <w:t>Jour</w:t>
      </w:r>
      <w:r w:rsidR="002F3FCD">
        <w:rPr>
          <w:rFonts w:ascii="Arial" w:hAnsi="Arial" w:cs="Arial"/>
          <w:bCs/>
          <w:sz w:val="20"/>
          <w:szCs w:val="20"/>
        </w:rPr>
        <w:t xml:space="preserve"> f</w:t>
      </w:r>
      <w:r w:rsidRPr="00115138">
        <w:rPr>
          <w:rFonts w:ascii="Arial" w:hAnsi="Arial" w:cs="Arial"/>
          <w:bCs/>
          <w:sz w:val="20"/>
          <w:szCs w:val="20"/>
        </w:rPr>
        <w:t>ixe.</w:t>
      </w:r>
    </w:p>
    <w:p w14:paraId="0FDB6C9D" w14:textId="77777777" w:rsidR="00405A68" w:rsidRPr="00CF762F" w:rsidRDefault="00405A68" w:rsidP="00866B2C">
      <w:pPr>
        <w:numPr>
          <w:ilvl w:val="1"/>
          <w:numId w:val="8"/>
        </w:numPr>
        <w:spacing w:before="240" w:after="240" w:line="240" w:lineRule="auto"/>
        <w:ind w:left="788" w:hanging="431"/>
        <w:rPr>
          <w:rFonts w:ascii="Arial" w:hAnsi="Arial" w:cs="Arial"/>
          <w:b/>
          <w:bCs/>
          <w:color w:val="365F91"/>
        </w:rPr>
      </w:pPr>
      <w:r w:rsidRPr="00CF762F">
        <w:rPr>
          <w:rFonts w:ascii="Arial" w:hAnsi="Arial" w:cs="Arial"/>
          <w:b/>
          <w:bCs/>
          <w:color w:val="365F91"/>
        </w:rPr>
        <w:t>Begleit- und Qualifizierungsprogramm</w:t>
      </w:r>
    </w:p>
    <w:p w14:paraId="5ED226C9" w14:textId="6FA28513" w:rsidR="003C64E7" w:rsidRPr="00115138" w:rsidRDefault="00405A68" w:rsidP="00CF762F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 xml:space="preserve">Das allgemeine und wissenschaftliche Begleitprogramm dient der </w:t>
      </w:r>
      <w:r w:rsidR="00C06B40" w:rsidRPr="00115138">
        <w:rPr>
          <w:rFonts w:ascii="Arial" w:hAnsi="Arial" w:cs="Arial"/>
          <w:bCs/>
          <w:sz w:val="20"/>
          <w:szCs w:val="20"/>
        </w:rPr>
        <w:t>Qualifizierung de</w:t>
      </w:r>
      <w:r w:rsidR="00FF14AD">
        <w:rPr>
          <w:rFonts w:ascii="Arial" w:hAnsi="Arial" w:cs="Arial"/>
          <w:bCs/>
          <w:sz w:val="20"/>
          <w:szCs w:val="20"/>
        </w:rPr>
        <w:t>r/ des</w:t>
      </w:r>
      <w:r w:rsidR="00A31CE2">
        <w:rPr>
          <w:rFonts w:ascii="Arial" w:hAnsi="Arial" w:cs="Arial"/>
          <w:bCs/>
          <w:sz w:val="20"/>
          <w:szCs w:val="20"/>
        </w:rPr>
        <w:t xml:space="preserve"> Clinician Sc</w:t>
      </w:r>
      <w:r w:rsidRPr="00115138">
        <w:rPr>
          <w:rFonts w:ascii="Arial" w:hAnsi="Arial" w:cs="Arial"/>
          <w:bCs/>
          <w:sz w:val="20"/>
          <w:szCs w:val="20"/>
        </w:rPr>
        <w:t>entist</w:t>
      </w:r>
      <w:r w:rsidR="00AB1B3D">
        <w:rPr>
          <w:rFonts w:ascii="Arial" w:hAnsi="Arial" w:cs="Arial"/>
          <w:bCs/>
          <w:sz w:val="20"/>
          <w:szCs w:val="20"/>
        </w:rPr>
        <w:t>s</w:t>
      </w:r>
      <w:r w:rsidRPr="00115138">
        <w:rPr>
          <w:rFonts w:ascii="Arial" w:hAnsi="Arial" w:cs="Arial"/>
          <w:bCs/>
          <w:sz w:val="20"/>
          <w:szCs w:val="20"/>
        </w:rPr>
        <w:t xml:space="preserve"> </w:t>
      </w:r>
      <w:r w:rsidR="00484EDE" w:rsidRPr="00115138">
        <w:rPr>
          <w:rFonts w:ascii="Arial" w:hAnsi="Arial" w:cs="Arial"/>
          <w:bCs/>
          <w:sz w:val="20"/>
          <w:szCs w:val="20"/>
        </w:rPr>
        <w:t>zu</w:t>
      </w:r>
      <w:r w:rsidR="00FF14AD">
        <w:rPr>
          <w:rFonts w:ascii="Arial" w:hAnsi="Arial" w:cs="Arial"/>
          <w:bCs/>
          <w:sz w:val="20"/>
          <w:szCs w:val="20"/>
        </w:rPr>
        <w:t>r/ zum</w:t>
      </w:r>
      <w:r w:rsidR="00C06B40" w:rsidRPr="00115138">
        <w:rPr>
          <w:rFonts w:ascii="Arial" w:hAnsi="Arial" w:cs="Arial"/>
          <w:bCs/>
          <w:sz w:val="20"/>
          <w:szCs w:val="20"/>
        </w:rPr>
        <w:t xml:space="preserve"> </w:t>
      </w:r>
      <w:r w:rsidRPr="00115138">
        <w:rPr>
          <w:rFonts w:ascii="Arial" w:hAnsi="Arial" w:cs="Arial"/>
          <w:bCs/>
          <w:sz w:val="20"/>
          <w:szCs w:val="20"/>
        </w:rPr>
        <w:t>eigenständige</w:t>
      </w:r>
      <w:r w:rsidR="00484EDE" w:rsidRPr="00115138">
        <w:rPr>
          <w:rFonts w:ascii="Arial" w:hAnsi="Arial" w:cs="Arial"/>
          <w:bCs/>
          <w:sz w:val="20"/>
          <w:szCs w:val="20"/>
        </w:rPr>
        <w:t>n</w:t>
      </w:r>
      <w:r w:rsidRPr="00115138">
        <w:rPr>
          <w:rFonts w:ascii="Arial" w:hAnsi="Arial" w:cs="Arial"/>
          <w:bCs/>
          <w:sz w:val="20"/>
          <w:szCs w:val="20"/>
        </w:rPr>
        <w:t xml:space="preserve"> Forscher</w:t>
      </w:r>
      <w:r w:rsidR="00FF14AD">
        <w:rPr>
          <w:rFonts w:ascii="Arial" w:hAnsi="Arial" w:cs="Arial"/>
          <w:bCs/>
          <w:sz w:val="20"/>
          <w:szCs w:val="20"/>
        </w:rPr>
        <w:t>in/ Forscher.</w:t>
      </w:r>
      <w:r w:rsidR="00A31CE2">
        <w:rPr>
          <w:rFonts w:ascii="Arial" w:hAnsi="Arial" w:cs="Arial"/>
          <w:bCs/>
          <w:sz w:val="20"/>
          <w:szCs w:val="20"/>
        </w:rPr>
        <w:t xml:space="preserve"> </w:t>
      </w:r>
      <w:r w:rsidR="003C64E7" w:rsidRPr="00115138">
        <w:rPr>
          <w:rFonts w:ascii="Arial" w:hAnsi="Arial" w:cs="Arial"/>
          <w:bCs/>
          <w:sz w:val="20"/>
          <w:szCs w:val="20"/>
        </w:rPr>
        <w:t>Neben einzelnen obligatorischen wissenschaftlichen Ausbildungsmodulen</w:t>
      </w:r>
      <w:r w:rsidR="007E13D3" w:rsidRPr="00115138">
        <w:rPr>
          <w:rFonts w:ascii="Arial" w:hAnsi="Arial" w:cs="Arial"/>
          <w:bCs/>
          <w:sz w:val="20"/>
          <w:szCs w:val="20"/>
        </w:rPr>
        <w:t xml:space="preserve"> und </w:t>
      </w:r>
      <w:r w:rsidR="00484EDE" w:rsidRPr="00115138">
        <w:rPr>
          <w:rFonts w:ascii="Arial" w:hAnsi="Arial" w:cs="Arial"/>
          <w:bCs/>
          <w:sz w:val="20"/>
          <w:szCs w:val="20"/>
        </w:rPr>
        <w:t xml:space="preserve">der </w:t>
      </w:r>
      <w:r w:rsidR="00C06B40" w:rsidRPr="00115138">
        <w:rPr>
          <w:rFonts w:ascii="Arial" w:hAnsi="Arial" w:cs="Arial"/>
          <w:bCs/>
          <w:sz w:val="20"/>
          <w:szCs w:val="20"/>
        </w:rPr>
        <w:t>verpflichtenden</w:t>
      </w:r>
      <w:r w:rsidR="00484EDE" w:rsidRPr="00115138">
        <w:rPr>
          <w:rFonts w:ascii="Arial" w:hAnsi="Arial" w:cs="Arial"/>
          <w:bCs/>
          <w:sz w:val="20"/>
          <w:szCs w:val="20"/>
        </w:rPr>
        <w:t xml:space="preserve"> Teilnahme </w:t>
      </w:r>
      <w:r w:rsidR="007E13D3" w:rsidRPr="00115138">
        <w:rPr>
          <w:rFonts w:ascii="Arial" w:hAnsi="Arial" w:cs="Arial"/>
          <w:bCs/>
          <w:sz w:val="20"/>
          <w:szCs w:val="20"/>
        </w:rPr>
        <w:t>an</w:t>
      </w:r>
      <w:r w:rsidR="00801A81" w:rsidRPr="00115138">
        <w:rPr>
          <w:rFonts w:ascii="Arial" w:hAnsi="Arial" w:cs="Arial"/>
          <w:bCs/>
          <w:sz w:val="20"/>
          <w:szCs w:val="20"/>
        </w:rPr>
        <w:t xml:space="preserve"> gemeinsamen Veranstaltungen</w:t>
      </w:r>
      <w:r w:rsidR="003C64E7" w:rsidRPr="00115138">
        <w:rPr>
          <w:rFonts w:ascii="Arial" w:hAnsi="Arial" w:cs="Arial"/>
          <w:bCs/>
          <w:sz w:val="20"/>
          <w:szCs w:val="20"/>
        </w:rPr>
        <w:t xml:space="preserve"> ist das Qualifizierungsprogramm nach den spezifischen Bedürfnissen und in Übereinstimmung mit dem besonderen Profil </w:t>
      </w:r>
      <w:r w:rsidR="001D673C">
        <w:rPr>
          <w:rFonts w:ascii="Arial" w:hAnsi="Arial" w:cs="Arial"/>
          <w:bCs/>
          <w:sz w:val="20"/>
          <w:szCs w:val="20"/>
        </w:rPr>
        <w:t xml:space="preserve">der/ </w:t>
      </w:r>
      <w:r w:rsidR="003C64E7" w:rsidRPr="00115138">
        <w:rPr>
          <w:rFonts w:ascii="Arial" w:hAnsi="Arial" w:cs="Arial"/>
          <w:bCs/>
          <w:sz w:val="20"/>
          <w:szCs w:val="20"/>
        </w:rPr>
        <w:t>des Clinician Scientists zu gestalten. Module, die bereits in anderen Ausbildung</w:t>
      </w:r>
      <w:r w:rsidR="00801A81" w:rsidRPr="00115138">
        <w:rPr>
          <w:rFonts w:ascii="Arial" w:hAnsi="Arial" w:cs="Arial"/>
          <w:bCs/>
          <w:sz w:val="20"/>
          <w:szCs w:val="20"/>
        </w:rPr>
        <w:t>s</w:t>
      </w:r>
      <w:r w:rsidR="003C64E7" w:rsidRPr="00115138">
        <w:rPr>
          <w:rFonts w:ascii="Arial" w:hAnsi="Arial" w:cs="Arial"/>
          <w:bCs/>
          <w:sz w:val="20"/>
          <w:szCs w:val="20"/>
        </w:rPr>
        <w:t>- und/</w:t>
      </w:r>
      <w:r w:rsidR="001D673C">
        <w:rPr>
          <w:rFonts w:ascii="Arial" w:hAnsi="Arial" w:cs="Arial"/>
          <w:bCs/>
          <w:sz w:val="20"/>
          <w:szCs w:val="20"/>
        </w:rPr>
        <w:t xml:space="preserve"> </w:t>
      </w:r>
      <w:r w:rsidR="003C64E7" w:rsidRPr="00115138">
        <w:rPr>
          <w:rFonts w:ascii="Arial" w:hAnsi="Arial" w:cs="Arial"/>
          <w:bCs/>
          <w:sz w:val="20"/>
          <w:szCs w:val="20"/>
        </w:rPr>
        <w:t xml:space="preserve">oder Weiterbildungsprogrammen erbracht wurden, </w:t>
      </w:r>
      <w:r w:rsidR="00801A81" w:rsidRPr="00115138">
        <w:rPr>
          <w:rFonts w:ascii="Arial" w:hAnsi="Arial" w:cs="Arial"/>
          <w:bCs/>
          <w:sz w:val="20"/>
          <w:szCs w:val="20"/>
        </w:rPr>
        <w:t>können</w:t>
      </w:r>
      <w:r w:rsidR="003C64E7" w:rsidRPr="00115138">
        <w:rPr>
          <w:rFonts w:ascii="Arial" w:hAnsi="Arial" w:cs="Arial"/>
          <w:bCs/>
          <w:sz w:val="20"/>
          <w:szCs w:val="20"/>
        </w:rPr>
        <w:t xml:space="preserve"> anerkannt</w:t>
      </w:r>
      <w:r w:rsidR="00801A81" w:rsidRPr="00115138">
        <w:rPr>
          <w:rFonts w:ascii="Arial" w:hAnsi="Arial" w:cs="Arial"/>
          <w:bCs/>
          <w:sz w:val="20"/>
          <w:szCs w:val="20"/>
        </w:rPr>
        <w:t xml:space="preserve"> werden</w:t>
      </w:r>
      <w:r w:rsidR="00A31CE2">
        <w:rPr>
          <w:rFonts w:ascii="Arial" w:hAnsi="Arial" w:cs="Arial"/>
          <w:bCs/>
          <w:sz w:val="20"/>
          <w:szCs w:val="20"/>
        </w:rPr>
        <w:t xml:space="preserve">. </w:t>
      </w:r>
      <w:r w:rsidRPr="00115138">
        <w:rPr>
          <w:rFonts w:ascii="Arial" w:hAnsi="Arial" w:cs="Arial"/>
          <w:bCs/>
          <w:sz w:val="20"/>
          <w:szCs w:val="20"/>
        </w:rPr>
        <w:t>Das Programmangebot wird in Zusammenarbeit mit bereits bestehenden Qualifizierungsprogrammen der Universität und</w:t>
      </w:r>
      <w:r w:rsidR="00484EDE" w:rsidRPr="00115138">
        <w:rPr>
          <w:rFonts w:ascii="Arial" w:hAnsi="Arial" w:cs="Arial"/>
          <w:bCs/>
          <w:sz w:val="20"/>
          <w:szCs w:val="20"/>
        </w:rPr>
        <w:t xml:space="preserve"> des</w:t>
      </w:r>
      <w:r w:rsidRPr="00115138">
        <w:rPr>
          <w:rFonts w:ascii="Arial" w:hAnsi="Arial" w:cs="Arial"/>
          <w:bCs/>
          <w:sz w:val="20"/>
          <w:szCs w:val="20"/>
        </w:rPr>
        <w:t xml:space="preserve"> Universitätsklinikum</w:t>
      </w:r>
      <w:r w:rsidR="00484EDE" w:rsidRPr="00115138">
        <w:rPr>
          <w:rFonts w:ascii="Arial" w:hAnsi="Arial" w:cs="Arial"/>
          <w:bCs/>
          <w:sz w:val="20"/>
          <w:szCs w:val="20"/>
        </w:rPr>
        <w:t>s</w:t>
      </w:r>
      <w:r w:rsidRPr="00115138">
        <w:rPr>
          <w:rFonts w:ascii="Arial" w:hAnsi="Arial" w:cs="Arial"/>
          <w:bCs/>
          <w:sz w:val="20"/>
          <w:szCs w:val="20"/>
        </w:rPr>
        <w:t xml:space="preserve"> aufgestellt und </w:t>
      </w:r>
      <w:r w:rsidR="00801A81" w:rsidRPr="00115138">
        <w:rPr>
          <w:rFonts w:ascii="Arial" w:hAnsi="Arial" w:cs="Arial"/>
          <w:bCs/>
          <w:sz w:val="20"/>
          <w:szCs w:val="20"/>
        </w:rPr>
        <w:t>nach Bedarf individuell</w:t>
      </w:r>
      <w:r w:rsidRPr="00115138">
        <w:rPr>
          <w:rFonts w:ascii="Arial" w:hAnsi="Arial" w:cs="Arial"/>
          <w:bCs/>
          <w:sz w:val="20"/>
          <w:szCs w:val="20"/>
        </w:rPr>
        <w:t xml:space="preserve"> ergänzt. </w:t>
      </w:r>
    </w:p>
    <w:p w14:paraId="3F26D1F3" w14:textId="77777777" w:rsidR="00AA0F86" w:rsidRPr="00115138" w:rsidRDefault="00AA0F86" w:rsidP="00C83002">
      <w:pPr>
        <w:spacing w:after="360" w:line="240" w:lineRule="auto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 xml:space="preserve">Die folgende Tabelle bietet eine Übersicht über das Begleit- und Qualifizierungsprogramm. Beachten Sie bitte, dass hier noch Änderungen und Anpassungen erfolgen können. 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132DF7" w:rsidRPr="006806A8" w14:paraId="7CBD5BE7" w14:textId="77777777" w:rsidTr="00C83002">
        <w:trPr>
          <w:trHeight w:val="386"/>
          <w:tblHeader/>
        </w:trPr>
        <w:tc>
          <w:tcPr>
            <w:tcW w:w="8930" w:type="dxa"/>
            <w:shd w:val="clear" w:color="auto" w:fill="D9D9D9"/>
            <w:vAlign w:val="center"/>
          </w:tcPr>
          <w:p w14:paraId="76F0536C" w14:textId="02FB798E" w:rsidR="00132DF7" w:rsidRPr="00C83002" w:rsidRDefault="00132DF7" w:rsidP="00C83002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3002">
              <w:rPr>
                <w:rFonts w:ascii="Arial" w:hAnsi="Arial" w:cs="Arial"/>
                <w:b/>
                <w:sz w:val="18"/>
                <w:szCs w:val="18"/>
              </w:rPr>
              <w:t>Qualifizierungsmodule</w:t>
            </w:r>
            <w:r w:rsidR="00C85E08" w:rsidRPr="00C830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90952" w:rsidRPr="00C83002">
              <w:rPr>
                <w:rFonts w:ascii="Arial" w:hAnsi="Arial" w:cs="Arial"/>
                <w:b/>
                <w:sz w:val="18"/>
                <w:szCs w:val="18"/>
              </w:rPr>
              <w:t>Clinician Scientist-Programm</w:t>
            </w:r>
          </w:p>
        </w:tc>
      </w:tr>
      <w:tr w:rsidR="00132DF7" w:rsidRPr="006806A8" w14:paraId="2EF24CE8" w14:textId="77777777" w:rsidTr="00C83002">
        <w:trPr>
          <w:trHeight w:val="208"/>
        </w:trPr>
        <w:tc>
          <w:tcPr>
            <w:tcW w:w="8930" w:type="dxa"/>
            <w:shd w:val="clear" w:color="auto" w:fill="B4C6E7"/>
            <w:vAlign w:val="center"/>
          </w:tcPr>
          <w:p w14:paraId="077BAEEC" w14:textId="77777777" w:rsidR="00132DF7" w:rsidRPr="00C83002" w:rsidRDefault="00132DF7" w:rsidP="00C83002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3002">
              <w:rPr>
                <w:rFonts w:ascii="Arial" w:hAnsi="Arial" w:cs="Arial"/>
                <w:b/>
                <w:sz w:val="18"/>
                <w:szCs w:val="18"/>
              </w:rPr>
              <w:t>Durchführung des Forschungsprojekts</w:t>
            </w:r>
            <w:r w:rsidR="007E16A3" w:rsidRPr="00C83002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132DF7" w:rsidRPr="006806A8" w14:paraId="7CD2C3F6" w14:textId="77777777" w:rsidTr="00C83002">
        <w:trPr>
          <w:trHeight w:val="113"/>
        </w:trPr>
        <w:tc>
          <w:tcPr>
            <w:tcW w:w="8930" w:type="dxa"/>
            <w:shd w:val="clear" w:color="auto" w:fill="B4C6E7"/>
            <w:vAlign w:val="center"/>
          </w:tcPr>
          <w:p w14:paraId="207D2A76" w14:textId="77777777" w:rsidR="00132DF7" w:rsidRPr="00C83002" w:rsidRDefault="00132DF7" w:rsidP="00C83002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3002">
              <w:rPr>
                <w:rFonts w:ascii="Arial" w:hAnsi="Arial" w:cs="Arial"/>
                <w:b/>
                <w:sz w:val="18"/>
                <w:szCs w:val="18"/>
              </w:rPr>
              <w:t>Klinische Weiterbildung (Facharztanerkennung)</w:t>
            </w:r>
            <w:r w:rsidR="007E16A3" w:rsidRPr="00C83002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132DF7" w:rsidRPr="006806A8" w14:paraId="78471BD3" w14:textId="77777777" w:rsidTr="00C83002">
        <w:trPr>
          <w:trHeight w:val="113"/>
        </w:trPr>
        <w:tc>
          <w:tcPr>
            <w:tcW w:w="8930" w:type="dxa"/>
            <w:shd w:val="clear" w:color="auto" w:fill="B4C6E7"/>
            <w:vAlign w:val="center"/>
          </w:tcPr>
          <w:p w14:paraId="3CB49F11" w14:textId="77777777" w:rsidR="00132DF7" w:rsidRPr="00C83002" w:rsidRDefault="00132DF7" w:rsidP="00C83002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3002">
              <w:rPr>
                <w:rFonts w:ascii="Arial" w:hAnsi="Arial" w:cs="Arial"/>
                <w:b/>
                <w:sz w:val="18"/>
                <w:szCs w:val="18"/>
              </w:rPr>
              <w:t>Interaktionsplattformen</w:t>
            </w:r>
          </w:p>
        </w:tc>
      </w:tr>
      <w:tr w:rsidR="00132DF7" w:rsidRPr="006806A8" w14:paraId="2C8EE869" w14:textId="77777777" w:rsidTr="00C83002">
        <w:trPr>
          <w:trHeight w:val="113"/>
        </w:trPr>
        <w:tc>
          <w:tcPr>
            <w:tcW w:w="8930" w:type="dxa"/>
            <w:shd w:val="clear" w:color="auto" w:fill="auto"/>
            <w:vAlign w:val="center"/>
          </w:tcPr>
          <w:p w14:paraId="5B0366E3" w14:textId="1FA47B61" w:rsidR="00132DF7" w:rsidRPr="00C83002" w:rsidRDefault="00132DF7" w:rsidP="00FF14AD">
            <w:pPr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r w:rsidRPr="00C83002">
              <w:rPr>
                <w:rFonts w:ascii="Arial" w:hAnsi="Arial" w:cs="Arial"/>
                <w:sz w:val="18"/>
                <w:szCs w:val="18"/>
              </w:rPr>
              <w:t xml:space="preserve">Teilnahme an </w:t>
            </w:r>
            <w:r w:rsidR="00FF14AD">
              <w:rPr>
                <w:rFonts w:ascii="Arial" w:hAnsi="Arial" w:cs="Arial"/>
                <w:sz w:val="18"/>
                <w:szCs w:val="18"/>
              </w:rPr>
              <w:t xml:space="preserve">75 </w:t>
            </w:r>
            <w:r w:rsidRPr="00C83002">
              <w:rPr>
                <w:rFonts w:ascii="Arial" w:hAnsi="Arial" w:cs="Arial"/>
                <w:sz w:val="18"/>
                <w:szCs w:val="18"/>
              </w:rPr>
              <w:t xml:space="preserve">% der Jour fixe </w:t>
            </w:r>
            <w:r w:rsidR="007E16A3" w:rsidRPr="00C83002">
              <w:rPr>
                <w:rFonts w:ascii="Arial" w:hAnsi="Arial" w:cs="Arial"/>
                <w:sz w:val="18"/>
                <w:szCs w:val="18"/>
              </w:rPr>
              <w:t>(</w:t>
            </w:r>
            <w:r w:rsidR="00FF14AD">
              <w:rPr>
                <w:rFonts w:ascii="Arial" w:hAnsi="Arial" w:cs="Arial"/>
                <w:sz w:val="18"/>
                <w:szCs w:val="18"/>
              </w:rPr>
              <w:t>8-</w:t>
            </w:r>
            <w:r w:rsidR="007E16A3" w:rsidRPr="00C83002">
              <w:rPr>
                <w:rFonts w:ascii="Arial" w:hAnsi="Arial" w:cs="Arial"/>
                <w:sz w:val="18"/>
                <w:szCs w:val="18"/>
              </w:rPr>
              <w:t>10 pro Jahr) / 1 Präsentation*</w:t>
            </w:r>
          </w:p>
        </w:tc>
      </w:tr>
      <w:tr w:rsidR="00132DF7" w:rsidRPr="006806A8" w14:paraId="446629CD" w14:textId="77777777" w:rsidTr="00C83002">
        <w:trPr>
          <w:trHeight w:val="113"/>
        </w:trPr>
        <w:tc>
          <w:tcPr>
            <w:tcW w:w="8930" w:type="dxa"/>
            <w:shd w:val="clear" w:color="auto" w:fill="auto"/>
            <w:vAlign w:val="center"/>
          </w:tcPr>
          <w:p w14:paraId="0176C4BD" w14:textId="3EED004E" w:rsidR="00132DF7" w:rsidRPr="00C83002" w:rsidRDefault="00132DF7">
            <w:pPr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r w:rsidRPr="00C83002">
              <w:rPr>
                <w:rFonts w:ascii="Arial" w:hAnsi="Arial" w:cs="Arial"/>
                <w:sz w:val="18"/>
                <w:szCs w:val="18"/>
              </w:rPr>
              <w:t xml:space="preserve">Präsentation/ Poster </w:t>
            </w:r>
            <w:r w:rsidR="00C85885">
              <w:rPr>
                <w:rFonts w:ascii="Arial" w:hAnsi="Arial" w:cs="Arial"/>
                <w:sz w:val="18"/>
                <w:szCs w:val="18"/>
              </w:rPr>
              <w:t xml:space="preserve">an einem </w:t>
            </w:r>
            <w:r w:rsidR="004C09F4">
              <w:rPr>
                <w:rFonts w:ascii="Arial" w:hAnsi="Arial" w:cs="Arial"/>
                <w:sz w:val="18"/>
                <w:szCs w:val="18"/>
              </w:rPr>
              <w:t xml:space="preserve">fakultätsinternen interdisziplinären </w:t>
            </w:r>
            <w:r w:rsidR="00C85885">
              <w:rPr>
                <w:rFonts w:ascii="Arial" w:hAnsi="Arial" w:cs="Arial"/>
                <w:sz w:val="18"/>
                <w:szCs w:val="18"/>
              </w:rPr>
              <w:t xml:space="preserve">Retreat (z. B. </w:t>
            </w:r>
            <w:r w:rsidRPr="00C83002">
              <w:rPr>
                <w:rFonts w:ascii="Arial" w:hAnsi="Arial" w:cs="Arial"/>
                <w:sz w:val="18"/>
                <w:szCs w:val="18"/>
              </w:rPr>
              <w:t>IZKF</w:t>
            </w:r>
            <w:r w:rsidR="00C8588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81CC5">
              <w:rPr>
                <w:rFonts w:ascii="Arial" w:hAnsi="Arial" w:cs="Arial"/>
                <w:sz w:val="18"/>
                <w:szCs w:val="18"/>
              </w:rPr>
              <w:t>DZH</w:t>
            </w:r>
            <w:r w:rsidR="00C85885">
              <w:rPr>
                <w:rFonts w:ascii="Arial" w:hAnsi="Arial" w:cs="Arial"/>
                <w:sz w:val="18"/>
                <w:szCs w:val="18"/>
              </w:rPr>
              <w:t>I, MSNZ, EKFK)*</w:t>
            </w:r>
          </w:p>
        </w:tc>
      </w:tr>
      <w:tr w:rsidR="00132DF7" w:rsidRPr="006806A8" w14:paraId="2A2AE8A8" w14:textId="77777777" w:rsidTr="00C83002">
        <w:trPr>
          <w:trHeight w:val="113"/>
        </w:trPr>
        <w:tc>
          <w:tcPr>
            <w:tcW w:w="8930" w:type="dxa"/>
            <w:shd w:val="clear" w:color="auto" w:fill="auto"/>
            <w:vAlign w:val="center"/>
          </w:tcPr>
          <w:p w14:paraId="1E5E7E95" w14:textId="264BB54D" w:rsidR="00132DF7" w:rsidRPr="00C83002" w:rsidRDefault="007E16A3" w:rsidP="00D863F7">
            <w:pPr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r w:rsidRPr="00C83002">
              <w:rPr>
                <w:rFonts w:ascii="Arial" w:hAnsi="Arial" w:cs="Arial"/>
                <w:sz w:val="18"/>
                <w:szCs w:val="18"/>
              </w:rPr>
              <w:t xml:space="preserve">Teilnahme/Organisation </w:t>
            </w:r>
            <w:r w:rsidR="005D1322" w:rsidRPr="00C83002">
              <w:rPr>
                <w:rFonts w:ascii="Arial" w:hAnsi="Arial" w:cs="Arial"/>
                <w:sz w:val="18"/>
                <w:szCs w:val="18"/>
              </w:rPr>
              <w:t xml:space="preserve">an einem </w:t>
            </w:r>
            <w:r w:rsidR="00115138" w:rsidRPr="00C83002">
              <w:rPr>
                <w:rFonts w:ascii="Arial" w:hAnsi="Arial" w:cs="Arial"/>
                <w:sz w:val="18"/>
                <w:szCs w:val="18"/>
              </w:rPr>
              <w:t xml:space="preserve">Clinician </w:t>
            </w:r>
            <w:r w:rsidR="00D863F7" w:rsidRPr="00C83002">
              <w:rPr>
                <w:rFonts w:ascii="Arial" w:hAnsi="Arial" w:cs="Arial"/>
                <w:sz w:val="18"/>
                <w:szCs w:val="18"/>
              </w:rPr>
              <w:t>Scientist</w:t>
            </w:r>
            <w:r w:rsidR="00D863F7">
              <w:rPr>
                <w:rFonts w:ascii="Arial" w:hAnsi="Arial" w:cs="Arial"/>
                <w:sz w:val="18"/>
                <w:szCs w:val="18"/>
              </w:rPr>
              <w:t>-</w:t>
            </w:r>
            <w:r w:rsidR="00115138" w:rsidRPr="00C83002">
              <w:rPr>
                <w:rFonts w:ascii="Arial" w:hAnsi="Arial" w:cs="Arial"/>
                <w:sz w:val="18"/>
                <w:szCs w:val="18"/>
              </w:rPr>
              <w:t xml:space="preserve">Symposium </w:t>
            </w:r>
            <w:r w:rsidRPr="00C83002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132DF7" w:rsidRPr="006806A8" w14:paraId="7A2BBD19" w14:textId="77777777" w:rsidTr="00C83002">
        <w:trPr>
          <w:trHeight w:val="113"/>
        </w:trPr>
        <w:tc>
          <w:tcPr>
            <w:tcW w:w="8930" w:type="dxa"/>
            <w:shd w:val="clear" w:color="auto" w:fill="B4C6E7"/>
            <w:vAlign w:val="center"/>
          </w:tcPr>
          <w:p w14:paraId="4B2C364B" w14:textId="77777777" w:rsidR="00132DF7" w:rsidRPr="00C83002" w:rsidRDefault="00132DF7" w:rsidP="00C83002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3002">
              <w:rPr>
                <w:rFonts w:ascii="Arial" w:hAnsi="Arial" w:cs="Arial"/>
                <w:b/>
                <w:sz w:val="18"/>
                <w:szCs w:val="18"/>
              </w:rPr>
              <w:t>Schlüsselqualifikationen</w:t>
            </w:r>
          </w:p>
        </w:tc>
      </w:tr>
      <w:tr w:rsidR="00132DF7" w:rsidRPr="006806A8" w14:paraId="27AF3B86" w14:textId="77777777" w:rsidTr="00C83002">
        <w:trPr>
          <w:trHeight w:val="113"/>
        </w:trPr>
        <w:tc>
          <w:tcPr>
            <w:tcW w:w="8930" w:type="dxa"/>
            <w:shd w:val="clear" w:color="auto" w:fill="auto"/>
            <w:vAlign w:val="center"/>
          </w:tcPr>
          <w:p w14:paraId="7B0270D3" w14:textId="24034947" w:rsidR="00132DF7" w:rsidRPr="00C83002" w:rsidRDefault="00132DF7" w:rsidP="00C83002">
            <w:pPr>
              <w:pStyle w:val="Listenabsatz"/>
              <w:numPr>
                <w:ilvl w:val="0"/>
                <w:numId w:val="17"/>
              </w:numPr>
              <w:spacing w:beforeLines="20" w:before="48" w:afterLines="20" w:after="48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83002">
              <w:rPr>
                <w:rFonts w:ascii="Arial" w:hAnsi="Arial" w:cs="Arial"/>
                <w:sz w:val="18"/>
                <w:szCs w:val="18"/>
              </w:rPr>
              <w:t>Management und Karrieremodule</w:t>
            </w:r>
          </w:p>
        </w:tc>
      </w:tr>
      <w:tr w:rsidR="005D1322" w:rsidRPr="006806A8" w14:paraId="2DDF85DA" w14:textId="77777777" w:rsidTr="00C83002">
        <w:trPr>
          <w:trHeight w:val="113"/>
        </w:trPr>
        <w:tc>
          <w:tcPr>
            <w:tcW w:w="8930" w:type="dxa"/>
            <w:shd w:val="clear" w:color="auto" w:fill="auto"/>
            <w:vAlign w:val="center"/>
          </w:tcPr>
          <w:p w14:paraId="6C199E6C" w14:textId="48309BD3" w:rsidR="005D1322" w:rsidRPr="00C83002" w:rsidRDefault="00AF3BE0" w:rsidP="00C83002">
            <w:pPr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r w:rsidRPr="00C83002">
              <w:rPr>
                <w:rFonts w:ascii="Arial" w:hAnsi="Arial" w:cs="Arial"/>
                <w:sz w:val="18"/>
                <w:szCs w:val="18"/>
              </w:rPr>
              <w:t>Führungskompetenz*, Konfliktmanagement, Umgang mit Sprache/Rhetorik, Scientific Writing u. a.</w:t>
            </w:r>
          </w:p>
        </w:tc>
      </w:tr>
      <w:tr w:rsidR="00132DF7" w:rsidRPr="006806A8" w14:paraId="35410F7E" w14:textId="77777777" w:rsidTr="00C83002">
        <w:trPr>
          <w:trHeight w:val="113"/>
        </w:trPr>
        <w:tc>
          <w:tcPr>
            <w:tcW w:w="8930" w:type="dxa"/>
            <w:shd w:val="clear" w:color="auto" w:fill="auto"/>
            <w:vAlign w:val="center"/>
          </w:tcPr>
          <w:p w14:paraId="70137374" w14:textId="217E46B3" w:rsidR="00132DF7" w:rsidRPr="00C83002" w:rsidRDefault="00132DF7" w:rsidP="00C83002">
            <w:pPr>
              <w:pStyle w:val="Listenabsatz"/>
              <w:numPr>
                <w:ilvl w:val="0"/>
                <w:numId w:val="17"/>
              </w:numPr>
              <w:spacing w:beforeLines="20" w:before="48" w:afterLines="20" w:after="48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83002">
              <w:rPr>
                <w:rFonts w:ascii="Arial" w:hAnsi="Arial" w:cs="Arial"/>
                <w:sz w:val="18"/>
                <w:szCs w:val="18"/>
              </w:rPr>
              <w:t>Wissenschaftliche Ausbildung</w:t>
            </w:r>
          </w:p>
        </w:tc>
      </w:tr>
      <w:tr w:rsidR="00132DF7" w:rsidRPr="006806A8" w14:paraId="354D066E" w14:textId="77777777" w:rsidTr="00C83002">
        <w:trPr>
          <w:trHeight w:val="113"/>
        </w:trPr>
        <w:tc>
          <w:tcPr>
            <w:tcW w:w="8930" w:type="dxa"/>
            <w:shd w:val="clear" w:color="auto" w:fill="auto"/>
            <w:vAlign w:val="center"/>
          </w:tcPr>
          <w:p w14:paraId="1BFC3369" w14:textId="77777777" w:rsidR="00132DF7" w:rsidRPr="00C83002" w:rsidRDefault="007E16A3" w:rsidP="00C83002">
            <w:pPr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r w:rsidRPr="00C83002">
              <w:rPr>
                <w:rFonts w:ascii="Arial" w:hAnsi="Arial" w:cs="Arial"/>
                <w:sz w:val="18"/>
                <w:szCs w:val="18"/>
              </w:rPr>
              <w:t>Good Clinical Practice*</w:t>
            </w:r>
          </w:p>
        </w:tc>
      </w:tr>
      <w:tr w:rsidR="00132DF7" w:rsidRPr="006806A8" w14:paraId="00FFD9A6" w14:textId="77777777" w:rsidTr="00C83002">
        <w:trPr>
          <w:trHeight w:val="113"/>
        </w:trPr>
        <w:tc>
          <w:tcPr>
            <w:tcW w:w="8930" w:type="dxa"/>
            <w:shd w:val="clear" w:color="auto" w:fill="auto"/>
            <w:vAlign w:val="center"/>
          </w:tcPr>
          <w:p w14:paraId="66FC8825" w14:textId="77777777" w:rsidR="00132DF7" w:rsidRPr="00C83002" w:rsidRDefault="007E16A3" w:rsidP="00C83002">
            <w:pPr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r w:rsidRPr="00C83002">
              <w:rPr>
                <w:rFonts w:ascii="Arial" w:hAnsi="Arial" w:cs="Arial"/>
                <w:sz w:val="18"/>
                <w:szCs w:val="18"/>
              </w:rPr>
              <w:t>Didaktik*</w:t>
            </w:r>
          </w:p>
        </w:tc>
      </w:tr>
      <w:tr w:rsidR="00132DF7" w:rsidRPr="006806A8" w14:paraId="1D55225E" w14:textId="77777777" w:rsidTr="00C83002">
        <w:trPr>
          <w:trHeight w:val="113"/>
        </w:trPr>
        <w:tc>
          <w:tcPr>
            <w:tcW w:w="8930" w:type="dxa"/>
            <w:shd w:val="clear" w:color="auto" w:fill="auto"/>
            <w:vAlign w:val="center"/>
          </w:tcPr>
          <w:p w14:paraId="724D5F7D" w14:textId="42E35FD4" w:rsidR="00132DF7" w:rsidRPr="00C83002" w:rsidRDefault="00132DF7" w:rsidP="00C83002">
            <w:pPr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r w:rsidRPr="00C83002">
              <w:rPr>
                <w:rFonts w:ascii="Arial" w:hAnsi="Arial" w:cs="Arial"/>
                <w:sz w:val="18"/>
                <w:szCs w:val="18"/>
              </w:rPr>
              <w:t xml:space="preserve">Tool-Module (z.B. Studienkompetenz, Strahlenschutz, Tierschutzkurse etc.) </w:t>
            </w:r>
            <w:r w:rsidR="007E16A3" w:rsidRPr="00C83002">
              <w:rPr>
                <w:rFonts w:ascii="Arial" w:hAnsi="Arial" w:cs="Arial"/>
                <w:sz w:val="18"/>
                <w:szCs w:val="18"/>
              </w:rPr>
              <w:t xml:space="preserve"> nach Bedarf</w:t>
            </w:r>
          </w:p>
        </w:tc>
      </w:tr>
      <w:tr w:rsidR="00132DF7" w:rsidRPr="006806A8" w14:paraId="31285A73" w14:textId="77777777" w:rsidTr="00C83002">
        <w:trPr>
          <w:trHeight w:val="113"/>
        </w:trPr>
        <w:tc>
          <w:tcPr>
            <w:tcW w:w="8930" w:type="dxa"/>
            <w:shd w:val="clear" w:color="auto" w:fill="auto"/>
            <w:vAlign w:val="center"/>
          </w:tcPr>
          <w:p w14:paraId="66143B00" w14:textId="035944B0" w:rsidR="00132DF7" w:rsidRPr="00C83002" w:rsidRDefault="00132DF7" w:rsidP="00C83002">
            <w:pPr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r w:rsidRPr="00C83002">
              <w:rPr>
                <w:rFonts w:ascii="Arial" w:hAnsi="Arial" w:cs="Arial"/>
                <w:sz w:val="18"/>
                <w:szCs w:val="18"/>
              </w:rPr>
              <w:t>Studentische Lehre oder Lehrbeteiligung</w:t>
            </w:r>
            <w:r w:rsidR="007E16A3" w:rsidRPr="00C83002">
              <w:rPr>
                <w:rFonts w:ascii="Arial" w:hAnsi="Arial" w:cs="Arial"/>
                <w:sz w:val="18"/>
                <w:szCs w:val="18"/>
              </w:rPr>
              <w:t>*</w:t>
            </w:r>
            <w:r w:rsidR="005D1322" w:rsidRPr="00C83002">
              <w:rPr>
                <w:rFonts w:ascii="Arial" w:hAnsi="Arial" w:cs="Arial"/>
                <w:sz w:val="18"/>
                <w:szCs w:val="18"/>
              </w:rPr>
              <w:t xml:space="preserve"> pro Semester mind. 1 Kurs/Seminar/Vorlesung</w:t>
            </w:r>
          </w:p>
        </w:tc>
      </w:tr>
      <w:tr w:rsidR="00AC2AA4" w:rsidRPr="006806A8" w14:paraId="7248ACFC" w14:textId="77777777" w:rsidTr="00866B2C">
        <w:trPr>
          <w:trHeight w:val="113"/>
        </w:trPr>
        <w:tc>
          <w:tcPr>
            <w:tcW w:w="8930" w:type="dxa"/>
            <w:shd w:val="clear" w:color="auto" w:fill="auto"/>
            <w:vAlign w:val="center"/>
          </w:tcPr>
          <w:p w14:paraId="7422B362" w14:textId="6C24C702" w:rsidR="00AC2AA4" w:rsidRPr="00C83002" w:rsidRDefault="00866B2C" w:rsidP="009E2D77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83002">
              <w:rPr>
                <w:rFonts w:ascii="Arial" w:hAnsi="Arial" w:cs="Arial"/>
                <w:sz w:val="18"/>
                <w:szCs w:val="18"/>
              </w:rPr>
              <w:t>Stati</w:t>
            </w:r>
            <w:r w:rsidR="00AC2AA4" w:rsidRPr="00C83002">
              <w:rPr>
                <w:rFonts w:ascii="Arial" w:hAnsi="Arial" w:cs="Arial"/>
                <w:sz w:val="18"/>
                <w:szCs w:val="18"/>
              </w:rPr>
              <w:t>stik*</w:t>
            </w:r>
          </w:p>
        </w:tc>
      </w:tr>
      <w:tr w:rsidR="00132DF7" w:rsidRPr="006806A8" w14:paraId="3B8BFB04" w14:textId="77777777" w:rsidTr="00866B2C">
        <w:trPr>
          <w:trHeight w:val="113"/>
        </w:trPr>
        <w:tc>
          <w:tcPr>
            <w:tcW w:w="8930" w:type="dxa"/>
            <w:shd w:val="clear" w:color="auto" w:fill="auto"/>
            <w:vAlign w:val="center"/>
          </w:tcPr>
          <w:p w14:paraId="69213F73" w14:textId="31EFE2A8" w:rsidR="00132DF7" w:rsidRPr="00C83002" w:rsidRDefault="00132DF7" w:rsidP="00B0690A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83002">
              <w:rPr>
                <w:rFonts w:ascii="Arial" w:hAnsi="Arial" w:cs="Arial"/>
                <w:sz w:val="18"/>
                <w:szCs w:val="18"/>
              </w:rPr>
              <w:t>Erst- bzw. Letzt</w:t>
            </w:r>
            <w:r w:rsidR="00B0690A">
              <w:rPr>
                <w:rFonts w:ascii="Arial" w:hAnsi="Arial" w:cs="Arial"/>
                <w:sz w:val="18"/>
                <w:szCs w:val="18"/>
              </w:rPr>
              <w:t>a</w:t>
            </w:r>
            <w:r w:rsidRPr="00C83002">
              <w:rPr>
                <w:rFonts w:ascii="Arial" w:hAnsi="Arial" w:cs="Arial"/>
                <w:sz w:val="18"/>
                <w:szCs w:val="18"/>
              </w:rPr>
              <w:t>utorenschaft in einem</w:t>
            </w:r>
            <w:r w:rsidR="00115138" w:rsidRPr="00C83002">
              <w:rPr>
                <w:rFonts w:ascii="Arial" w:hAnsi="Arial" w:cs="Arial"/>
                <w:sz w:val="18"/>
                <w:szCs w:val="18"/>
              </w:rPr>
              <w:t xml:space="preserve"> peer-</w:t>
            </w:r>
            <w:r w:rsidR="007E16A3" w:rsidRPr="00C83002">
              <w:rPr>
                <w:rFonts w:ascii="Arial" w:hAnsi="Arial" w:cs="Arial"/>
                <w:sz w:val="18"/>
                <w:szCs w:val="18"/>
              </w:rPr>
              <w:t>reviewed Journal*</w:t>
            </w:r>
          </w:p>
        </w:tc>
      </w:tr>
      <w:tr w:rsidR="007E16A3" w:rsidRPr="006806A8" w14:paraId="49F6A36E" w14:textId="77777777" w:rsidTr="00866B2C">
        <w:trPr>
          <w:trHeight w:val="113"/>
        </w:trPr>
        <w:tc>
          <w:tcPr>
            <w:tcW w:w="8930" w:type="dxa"/>
            <w:shd w:val="clear" w:color="auto" w:fill="auto"/>
            <w:vAlign w:val="center"/>
          </w:tcPr>
          <w:p w14:paraId="042992F0" w14:textId="120E59C6" w:rsidR="007E16A3" w:rsidRPr="00C83002" w:rsidRDefault="007E16A3" w:rsidP="00F877BA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83002">
              <w:rPr>
                <w:rFonts w:ascii="Arial" w:hAnsi="Arial" w:cs="Arial"/>
                <w:sz w:val="18"/>
                <w:szCs w:val="18"/>
              </w:rPr>
              <w:t>Poster/Vortr</w:t>
            </w:r>
            <w:r w:rsidR="00F877BA">
              <w:rPr>
                <w:rFonts w:ascii="Arial" w:hAnsi="Arial" w:cs="Arial"/>
                <w:sz w:val="18"/>
                <w:szCs w:val="18"/>
              </w:rPr>
              <w:t>ä</w:t>
            </w:r>
            <w:r w:rsidRPr="00C83002">
              <w:rPr>
                <w:rFonts w:ascii="Arial" w:hAnsi="Arial" w:cs="Arial"/>
                <w:sz w:val="18"/>
                <w:szCs w:val="18"/>
              </w:rPr>
              <w:t>g</w:t>
            </w:r>
            <w:r w:rsidR="00F877BA">
              <w:rPr>
                <w:rFonts w:ascii="Arial" w:hAnsi="Arial" w:cs="Arial"/>
                <w:sz w:val="18"/>
                <w:szCs w:val="18"/>
              </w:rPr>
              <w:t>e</w:t>
            </w:r>
            <w:r w:rsidRPr="00C83002">
              <w:rPr>
                <w:rFonts w:ascii="Arial" w:hAnsi="Arial" w:cs="Arial"/>
                <w:sz w:val="18"/>
                <w:szCs w:val="18"/>
              </w:rPr>
              <w:t xml:space="preserve"> bei wissenschaftlichen Kongress</w:t>
            </w:r>
            <w:r w:rsidR="00F877BA">
              <w:rPr>
                <w:rFonts w:ascii="Arial" w:hAnsi="Arial" w:cs="Arial"/>
                <w:sz w:val="18"/>
                <w:szCs w:val="18"/>
              </w:rPr>
              <w:t>en/Symposien</w:t>
            </w:r>
            <w:r w:rsidRPr="00C83002">
              <w:rPr>
                <w:rFonts w:ascii="Arial" w:hAnsi="Arial" w:cs="Arial"/>
                <w:sz w:val="18"/>
                <w:szCs w:val="18"/>
              </w:rPr>
              <w:t>*</w:t>
            </w:r>
            <w:r w:rsidR="00C06B40" w:rsidRPr="00C830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5E88D2D" w14:textId="77777777" w:rsidR="00801A81" w:rsidRPr="00C83002" w:rsidRDefault="00AC2AA4" w:rsidP="00C83002">
      <w:pPr>
        <w:spacing w:before="120"/>
        <w:ind w:firstLine="709"/>
        <w:rPr>
          <w:rFonts w:ascii="Arial" w:hAnsi="Arial" w:cs="Arial"/>
          <w:bCs/>
          <w:sz w:val="16"/>
          <w:szCs w:val="16"/>
        </w:rPr>
      </w:pPr>
      <w:r w:rsidRPr="00C83002">
        <w:rPr>
          <w:rFonts w:ascii="Arial" w:hAnsi="Arial" w:cs="Arial"/>
          <w:bCs/>
          <w:sz w:val="16"/>
          <w:szCs w:val="16"/>
        </w:rPr>
        <w:t>*obligat</w:t>
      </w:r>
    </w:p>
    <w:p w14:paraId="157CC580" w14:textId="77777777" w:rsidR="00801957" w:rsidRPr="00866B2C" w:rsidRDefault="00801957" w:rsidP="00866B2C">
      <w:pPr>
        <w:numPr>
          <w:ilvl w:val="1"/>
          <w:numId w:val="8"/>
        </w:numPr>
        <w:spacing w:before="240" w:after="240" w:line="240" w:lineRule="auto"/>
        <w:ind w:left="788" w:hanging="431"/>
        <w:rPr>
          <w:rFonts w:ascii="Arial" w:hAnsi="Arial" w:cs="Arial"/>
          <w:b/>
          <w:bCs/>
          <w:color w:val="365F91"/>
        </w:rPr>
      </w:pPr>
      <w:r w:rsidRPr="00866B2C">
        <w:rPr>
          <w:rFonts w:ascii="Arial" w:hAnsi="Arial" w:cs="Arial"/>
          <w:b/>
          <w:bCs/>
          <w:color w:val="365F91"/>
        </w:rPr>
        <w:lastRenderedPageBreak/>
        <w:t>Facharztanerkennung</w:t>
      </w:r>
    </w:p>
    <w:p w14:paraId="2B2CB49F" w14:textId="1935EE4C" w:rsidR="00801957" w:rsidRPr="00115138" w:rsidRDefault="00801957" w:rsidP="00115138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 xml:space="preserve">Es bestehen bundesweit </w:t>
      </w:r>
      <w:r w:rsidR="005C3B13" w:rsidRPr="00115138">
        <w:rPr>
          <w:rFonts w:ascii="Arial" w:hAnsi="Arial" w:cs="Arial"/>
          <w:bCs/>
          <w:sz w:val="20"/>
          <w:szCs w:val="20"/>
        </w:rPr>
        <w:t xml:space="preserve">Bemühungen </w:t>
      </w:r>
      <w:r w:rsidRPr="00115138">
        <w:rPr>
          <w:rFonts w:ascii="Arial" w:hAnsi="Arial" w:cs="Arial"/>
          <w:bCs/>
          <w:sz w:val="20"/>
          <w:szCs w:val="20"/>
        </w:rPr>
        <w:t>mit Unterstützung de</w:t>
      </w:r>
      <w:r w:rsidR="00115138" w:rsidRPr="00115138">
        <w:rPr>
          <w:rFonts w:ascii="Arial" w:hAnsi="Arial" w:cs="Arial"/>
          <w:bCs/>
          <w:sz w:val="20"/>
          <w:szCs w:val="20"/>
        </w:rPr>
        <w:t xml:space="preserve">s Medizinischen Fakultätentages, </w:t>
      </w:r>
      <w:r w:rsidRPr="00115138">
        <w:rPr>
          <w:rFonts w:ascii="Arial" w:hAnsi="Arial" w:cs="Arial"/>
          <w:bCs/>
          <w:sz w:val="20"/>
          <w:szCs w:val="20"/>
        </w:rPr>
        <w:t>unabhängig vom jeweiligen Projekt und der fachlichen Ausrichtung</w:t>
      </w:r>
      <w:r w:rsidR="00115138" w:rsidRPr="00115138">
        <w:rPr>
          <w:rFonts w:ascii="Arial" w:hAnsi="Arial" w:cs="Arial"/>
          <w:bCs/>
          <w:sz w:val="20"/>
          <w:szCs w:val="20"/>
        </w:rPr>
        <w:t xml:space="preserve">, strukturell zumindest </w:t>
      </w:r>
      <w:r w:rsidRPr="00115138">
        <w:rPr>
          <w:rFonts w:ascii="Arial" w:hAnsi="Arial" w:cs="Arial"/>
          <w:bCs/>
          <w:sz w:val="20"/>
          <w:szCs w:val="20"/>
        </w:rPr>
        <w:t>eine Teilanerkennung sicherstellen zu können</w:t>
      </w:r>
      <w:r w:rsidR="00081CC5">
        <w:rPr>
          <w:rFonts w:ascii="Arial" w:hAnsi="Arial" w:cs="Arial"/>
          <w:bCs/>
          <w:sz w:val="20"/>
          <w:szCs w:val="20"/>
        </w:rPr>
        <w:t>.</w:t>
      </w:r>
      <w:r w:rsidR="00115138" w:rsidRPr="00115138">
        <w:rPr>
          <w:rFonts w:ascii="Arial" w:hAnsi="Arial" w:cs="Arial"/>
          <w:bCs/>
          <w:sz w:val="20"/>
          <w:szCs w:val="20"/>
        </w:rPr>
        <w:t xml:space="preserve"> Die Teilnahme am Clinician Scientist-Programm kann daher möglicherweise zu einer Verlängerung der Facharztweiterbildungszeit führen.</w:t>
      </w:r>
    </w:p>
    <w:p w14:paraId="6D19F1FB" w14:textId="77777777" w:rsidR="00243D02" w:rsidRPr="00CF762F" w:rsidRDefault="003C64E7" w:rsidP="00866B2C">
      <w:pPr>
        <w:numPr>
          <w:ilvl w:val="1"/>
          <w:numId w:val="8"/>
        </w:numPr>
        <w:spacing w:before="240" w:after="240" w:line="240" w:lineRule="auto"/>
        <w:ind w:left="788" w:hanging="431"/>
        <w:rPr>
          <w:rFonts w:ascii="Arial" w:hAnsi="Arial" w:cs="Arial"/>
          <w:b/>
          <w:bCs/>
          <w:color w:val="365F91"/>
        </w:rPr>
      </w:pPr>
      <w:r w:rsidRPr="00CF762F">
        <w:rPr>
          <w:rFonts w:ascii="Arial" w:hAnsi="Arial" w:cs="Arial"/>
          <w:b/>
          <w:bCs/>
          <w:color w:val="365F91"/>
        </w:rPr>
        <w:t>A</w:t>
      </w:r>
      <w:r w:rsidR="00243D02" w:rsidRPr="00CF762F">
        <w:rPr>
          <w:rFonts w:ascii="Arial" w:hAnsi="Arial" w:cs="Arial"/>
          <w:b/>
          <w:bCs/>
          <w:color w:val="365F91"/>
        </w:rPr>
        <w:t>bschluss und Zertifikat</w:t>
      </w:r>
    </w:p>
    <w:p w14:paraId="17650932" w14:textId="77777777" w:rsidR="00FF48AB" w:rsidRPr="00115138" w:rsidRDefault="00FF48AB" w:rsidP="00FF48AB">
      <w:pPr>
        <w:ind w:left="360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>Nachgewiesene Leistungen:</w:t>
      </w:r>
    </w:p>
    <w:p w14:paraId="1A1E82EE" w14:textId="77777777" w:rsidR="00FF48AB" w:rsidRPr="00115138" w:rsidRDefault="00FF48AB" w:rsidP="00FF48AB">
      <w:pPr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>Facharztanerkennung</w:t>
      </w:r>
    </w:p>
    <w:p w14:paraId="1F91AE0B" w14:textId="77777777" w:rsidR="00FF48AB" w:rsidRPr="00115138" w:rsidRDefault="00FF48AB" w:rsidP="00FF48AB">
      <w:pPr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>Erfolgreicher Abschluss des wissenschaftlichen Projektes</w:t>
      </w:r>
    </w:p>
    <w:p w14:paraId="32CE9DB6" w14:textId="44BE84E3" w:rsidR="00FF48AB" w:rsidRPr="00115138" w:rsidRDefault="00FF48AB" w:rsidP="00FF48AB">
      <w:pPr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>Wissenschaftliche Publikation(en)</w:t>
      </w:r>
      <w:r w:rsidR="00115138">
        <w:rPr>
          <w:rFonts w:ascii="Arial" w:hAnsi="Arial" w:cs="Arial"/>
          <w:bCs/>
          <w:sz w:val="20"/>
          <w:szCs w:val="20"/>
        </w:rPr>
        <w:t xml:space="preserve"> mit mind. einer Erst- oder Letztautorenschaft</w:t>
      </w:r>
    </w:p>
    <w:p w14:paraId="3B850E0F" w14:textId="77777777" w:rsidR="00FF48AB" w:rsidRPr="00115138" w:rsidRDefault="00FF48AB" w:rsidP="00FF48AB">
      <w:pPr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 xml:space="preserve">Nachweis über die erforderliche Qualifikation (Curriculum) </w:t>
      </w:r>
    </w:p>
    <w:p w14:paraId="7A791F1A" w14:textId="56BD5143" w:rsidR="00FF48AB" w:rsidRPr="00115138" w:rsidRDefault="00FF48AB" w:rsidP="00FF48AB">
      <w:pPr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 xml:space="preserve">Fristgerechte </w:t>
      </w:r>
      <w:r w:rsidR="00115138">
        <w:rPr>
          <w:rFonts w:ascii="Arial" w:hAnsi="Arial" w:cs="Arial"/>
          <w:bCs/>
          <w:sz w:val="20"/>
          <w:szCs w:val="20"/>
        </w:rPr>
        <w:t xml:space="preserve">Vorlage </w:t>
      </w:r>
      <w:r w:rsidR="00FF14AD">
        <w:rPr>
          <w:rFonts w:ascii="Arial" w:hAnsi="Arial" w:cs="Arial"/>
          <w:bCs/>
          <w:sz w:val="20"/>
          <w:szCs w:val="20"/>
        </w:rPr>
        <w:t>der</w:t>
      </w:r>
      <w:r w:rsidR="00115138">
        <w:rPr>
          <w:rFonts w:ascii="Arial" w:hAnsi="Arial" w:cs="Arial"/>
          <w:bCs/>
          <w:sz w:val="20"/>
          <w:szCs w:val="20"/>
        </w:rPr>
        <w:t xml:space="preserve"> </w:t>
      </w:r>
      <w:r w:rsidRPr="00115138">
        <w:rPr>
          <w:rFonts w:ascii="Arial" w:hAnsi="Arial" w:cs="Arial"/>
          <w:bCs/>
          <w:sz w:val="20"/>
          <w:szCs w:val="20"/>
        </w:rPr>
        <w:t>Progress Reports</w:t>
      </w:r>
    </w:p>
    <w:p w14:paraId="13AB177E" w14:textId="5B062FA1" w:rsidR="00555A24" w:rsidRDefault="00FF48AB" w:rsidP="00FC110C">
      <w:pPr>
        <w:numPr>
          <w:ilvl w:val="0"/>
          <w:numId w:val="18"/>
        </w:numPr>
        <w:spacing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>Positive Evaluation durch die Betreuungskommission</w:t>
      </w:r>
    </w:p>
    <w:p w14:paraId="111D0BFE" w14:textId="7A72021B" w:rsidR="00243D02" w:rsidRPr="00866B2C" w:rsidRDefault="00B77530" w:rsidP="00866B2C">
      <w:pPr>
        <w:pStyle w:val="Listenabsatz"/>
        <w:numPr>
          <w:ilvl w:val="0"/>
          <w:numId w:val="8"/>
        </w:numPr>
        <w:tabs>
          <w:tab w:val="left" w:pos="1889"/>
        </w:tabs>
        <w:spacing w:before="240" w:after="240" w:line="240" w:lineRule="auto"/>
        <w:ind w:left="357" w:hanging="357"/>
        <w:rPr>
          <w:rFonts w:ascii="Arial" w:hAnsi="Arial" w:cs="Arial"/>
          <w:b/>
          <w:bCs/>
          <w:color w:val="365F91"/>
        </w:rPr>
      </w:pPr>
      <w:r>
        <w:rPr>
          <w:rFonts w:ascii="Arial" w:hAnsi="Arial" w:cs="Arial"/>
          <w:b/>
          <w:bCs/>
          <w:color w:val="365F91"/>
        </w:rPr>
        <w:t>Governance</w:t>
      </w:r>
      <w:r w:rsidR="00243D02" w:rsidRPr="00866B2C">
        <w:rPr>
          <w:rFonts w:ascii="Arial" w:hAnsi="Arial" w:cs="Arial"/>
          <w:b/>
          <w:bCs/>
          <w:color w:val="365F91"/>
        </w:rPr>
        <w:t>/</w:t>
      </w:r>
      <w:r w:rsidR="009E2D77">
        <w:rPr>
          <w:rFonts w:ascii="Arial" w:hAnsi="Arial" w:cs="Arial"/>
          <w:b/>
          <w:bCs/>
          <w:color w:val="365F91"/>
        </w:rPr>
        <w:t xml:space="preserve"> </w:t>
      </w:r>
      <w:r w:rsidR="00243D02" w:rsidRPr="00866B2C">
        <w:rPr>
          <w:rFonts w:ascii="Arial" w:hAnsi="Arial" w:cs="Arial"/>
          <w:b/>
          <w:bCs/>
          <w:color w:val="365F91"/>
        </w:rPr>
        <w:t>Auswahlverfahren</w:t>
      </w:r>
    </w:p>
    <w:p w14:paraId="2261CC31" w14:textId="77777777" w:rsidR="00243D02" w:rsidRPr="00CF762F" w:rsidRDefault="00243D02" w:rsidP="00866B2C">
      <w:pPr>
        <w:numPr>
          <w:ilvl w:val="1"/>
          <w:numId w:val="8"/>
        </w:numPr>
        <w:spacing w:before="240" w:after="240" w:line="240" w:lineRule="auto"/>
        <w:ind w:left="788" w:hanging="431"/>
        <w:rPr>
          <w:rFonts w:ascii="Arial" w:hAnsi="Arial" w:cs="Arial"/>
          <w:b/>
          <w:bCs/>
          <w:color w:val="365F91"/>
        </w:rPr>
      </w:pPr>
      <w:r w:rsidRPr="00CF762F">
        <w:rPr>
          <w:rFonts w:ascii="Arial" w:hAnsi="Arial" w:cs="Arial"/>
          <w:b/>
          <w:bCs/>
          <w:color w:val="365F91"/>
        </w:rPr>
        <w:t>Gremien</w:t>
      </w:r>
      <w:r w:rsidR="00801957" w:rsidRPr="00CF762F">
        <w:rPr>
          <w:rFonts w:ascii="Arial" w:hAnsi="Arial" w:cs="Arial"/>
          <w:b/>
          <w:bCs/>
          <w:color w:val="365F91"/>
        </w:rPr>
        <w:t>/Organisation</w:t>
      </w:r>
    </w:p>
    <w:p w14:paraId="2F63C848" w14:textId="1266AFBB" w:rsidR="00FC1BE2" w:rsidRDefault="00FF48AB" w:rsidP="00045778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 xml:space="preserve">Im Rahmen der Aktualisierung und Überprüfung der IZKF- Nachwuchsprogramme hat der IZKF-Vorstand in enger Abstimmung mit </w:t>
      </w:r>
      <w:r w:rsidR="005332CE" w:rsidRPr="00115138">
        <w:rPr>
          <w:rFonts w:ascii="Arial" w:hAnsi="Arial" w:cs="Arial"/>
          <w:bCs/>
          <w:sz w:val="20"/>
          <w:szCs w:val="20"/>
        </w:rPr>
        <w:t>der Medizinischen Fakultät</w:t>
      </w:r>
      <w:r w:rsidRPr="00115138">
        <w:rPr>
          <w:rFonts w:ascii="Arial" w:hAnsi="Arial" w:cs="Arial"/>
          <w:bCs/>
          <w:sz w:val="20"/>
          <w:szCs w:val="20"/>
        </w:rPr>
        <w:t xml:space="preserve"> eine Kommission </w:t>
      </w:r>
      <w:r w:rsidR="005332CE" w:rsidRPr="00115138">
        <w:rPr>
          <w:rFonts w:ascii="Arial" w:hAnsi="Arial" w:cs="Arial"/>
          <w:bCs/>
          <w:sz w:val="20"/>
          <w:szCs w:val="20"/>
        </w:rPr>
        <w:t xml:space="preserve">für Nachwuchsförderung berufen. Diese Kommission hat </w:t>
      </w:r>
      <w:r w:rsidRPr="00115138">
        <w:rPr>
          <w:rFonts w:ascii="Arial" w:hAnsi="Arial" w:cs="Arial"/>
          <w:bCs/>
          <w:sz w:val="20"/>
          <w:szCs w:val="20"/>
        </w:rPr>
        <w:t>unter der Federführung von Frau Prof. Hahner (Prodekanin für Nachwuchs- und Frauenförderung und ständige Vertreterin des Dekans im IZKF-Vorstand)</w:t>
      </w:r>
      <w:r w:rsidR="005332CE" w:rsidRPr="00115138">
        <w:rPr>
          <w:rFonts w:ascii="Arial" w:hAnsi="Arial" w:cs="Arial"/>
          <w:bCs/>
          <w:sz w:val="20"/>
          <w:szCs w:val="20"/>
        </w:rPr>
        <w:t xml:space="preserve"> </w:t>
      </w:r>
      <w:r w:rsidR="004C09F4">
        <w:rPr>
          <w:rFonts w:ascii="Arial" w:hAnsi="Arial" w:cs="Arial"/>
          <w:bCs/>
          <w:sz w:val="20"/>
          <w:szCs w:val="20"/>
        </w:rPr>
        <w:t xml:space="preserve">das </w:t>
      </w:r>
      <w:r w:rsidR="00FC1BE2">
        <w:rPr>
          <w:rFonts w:ascii="Arial" w:hAnsi="Arial" w:cs="Arial"/>
          <w:bCs/>
          <w:sz w:val="20"/>
          <w:szCs w:val="20"/>
        </w:rPr>
        <w:t>Konzept des IZKF</w:t>
      </w:r>
      <w:r w:rsidR="00FC1BE2" w:rsidRPr="00115138">
        <w:rPr>
          <w:rFonts w:ascii="Arial" w:hAnsi="Arial" w:cs="Arial"/>
          <w:bCs/>
          <w:sz w:val="20"/>
          <w:szCs w:val="20"/>
        </w:rPr>
        <w:t xml:space="preserve"> </w:t>
      </w:r>
      <w:r w:rsidR="00990952" w:rsidRPr="00115138">
        <w:rPr>
          <w:rFonts w:ascii="Arial" w:hAnsi="Arial" w:cs="Arial"/>
          <w:bCs/>
          <w:sz w:val="20"/>
          <w:szCs w:val="20"/>
        </w:rPr>
        <w:t>Clinician Scientist-Programm</w:t>
      </w:r>
      <w:r w:rsidR="004C09F4">
        <w:rPr>
          <w:rFonts w:ascii="Arial" w:hAnsi="Arial" w:cs="Arial"/>
          <w:bCs/>
          <w:sz w:val="20"/>
          <w:szCs w:val="20"/>
        </w:rPr>
        <w:t>s</w:t>
      </w:r>
      <w:r w:rsidR="005332CE" w:rsidRPr="00115138">
        <w:rPr>
          <w:rFonts w:ascii="Arial" w:hAnsi="Arial" w:cs="Arial"/>
          <w:bCs/>
          <w:sz w:val="20"/>
          <w:szCs w:val="20"/>
        </w:rPr>
        <w:t xml:space="preserve"> </w:t>
      </w:r>
      <w:r w:rsidR="00045778">
        <w:rPr>
          <w:rFonts w:ascii="Arial" w:hAnsi="Arial" w:cs="Arial"/>
          <w:bCs/>
          <w:sz w:val="20"/>
          <w:szCs w:val="20"/>
        </w:rPr>
        <w:t xml:space="preserve">sowie </w:t>
      </w:r>
      <w:r w:rsidR="00FC1BE2">
        <w:rPr>
          <w:rFonts w:ascii="Arial" w:hAnsi="Arial" w:cs="Arial"/>
          <w:bCs/>
          <w:sz w:val="20"/>
          <w:szCs w:val="20"/>
        </w:rPr>
        <w:t xml:space="preserve">eine Dachstruktur, das Integrative Clinician Scientist College (ICSC) </w:t>
      </w:r>
      <w:r w:rsidR="005332CE" w:rsidRPr="00115138">
        <w:rPr>
          <w:rFonts w:ascii="Arial" w:hAnsi="Arial" w:cs="Arial"/>
          <w:bCs/>
          <w:sz w:val="20"/>
          <w:szCs w:val="20"/>
        </w:rPr>
        <w:t>entwickelt.</w:t>
      </w:r>
      <w:r w:rsidR="00045778">
        <w:rPr>
          <w:rFonts w:ascii="Arial" w:hAnsi="Arial" w:cs="Arial"/>
          <w:bCs/>
          <w:sz w:val="20"/>
          <w:szCs w:val="20"/>
        </w:rPr>
        <w:t xml:space="preserve"> Generell unterliegen</w:t>
      </w:r>
      <w:r w:rsidR="002F3FCD">
        <w:rPr>
          <w:rFonts w:ascii="Arial" w:hAnsi="Arial" w:cs="Arial"/>
          <w:bCs/>
          <w:sz w:val="20"/>
          <w:szCs w:val="20"/>
        </w:rPr>
        <w:t xml:space="preserve"> </w:t>
      </w:r>
      <w:r w:rsidR="00045778">
        <w:rPr>
          <w:rFonts w:ascii="Arial" w:hAnsi="Arial" w:cs="Arial"/>
          <w:bCs/>
          <w:sz w:val="20"/>
          <w:szCs w:val="20"/>
        </w:rPr>
        <w:t>a</w:t>
      </w:r>
      <w:r w:rsidR="00FC1BE2">
        <w:rPr>
          <w:rFonts w:ascii="Arial" w:hAnsi="Arial" w:cs="Arial"/>
          <w:bCs/>
          <w:sz w:val="20"/>
          <w:szCs w:val="20"/>
        </w:rPr>
        <w:t xml:space="preserve">lle Clinician Scientist-Programme der </w:t>
      </w:r>
      <w:r w:rsidR="00045778">
        <w:rPr>
          <w:rFonts w:ascii="Arial" w:hAnsi="Arial" w:cs="Arial"/>
          <w:bCs/>
          <w:sz w:val="20"/>
          <w:szCs w:val="20"/>
        </w:rPr>
        <w:t>Medizinischen Fakultät Würzburg</w:t>
      </w:r>
      <w:r w:rsidR="00FC1BE2">
        <w:rPr>
          <w:rFonts w:ascii="Arial" w:hAnsi="Arial" w:cs="Arial"/>
          <w:bCs/>
          <w:sz w:val="20"/>
          <w:szCs w:val="20"/>
        </w:rPr>
        <w:t xml:space="preserve"> den Richtlinien des ICSC. Darüber hinaus </w:t>
      </w:r>
      <w:r w:rsidR="00045778">
        <w:rPr>
          <w:rFonts w:ascii="Arial" w:hAnsi="Arial" w:cs="Arial"/>
          <w:bCs/>
          <w:sz w:val="20"/>
          <w:szCs w:val="20"/>
        </w:rPr>
        <w:t>können die</w:t>
      </w:r>
      <w:r w:rsidR="00FC1BE2">
        <w:rPr>
          <w:rFonts w:ascii="Arial" w:hAnsi="Arial" w:cs="Arial"/>
          <w:bCs/>
          <w:sz w:val="20"/>
          <w:szCs w:val="20"/>
        </w:rPr>
        <w:t xml:space="preserve"> Verantwortlichen der einzelnen Programme </w:t>
      </w:r>
      <w:r w:rsidR="00045778">
        <w:rPr>
          <w:rFonts w:ascii="Arial" w:hAnsi="Arial" w:cs="Arial"/>
          <w:bCs/>
          <w:sz w:val="20"/>
          <w:szCs w:val="20"/>
        </w:rPr>
        <w:t>spezifische Anforderungen in die Zielvereinbarung mit aufnehmen.</w:t>
      </w:r>
    </w:p>
    <w:p w14:paraId="1CE34121" w14:textId="4EF18628" w:rsidR="00FF48AB" w:rsidRPr="00115138" w:rsidRDefault="00801957" w:rsidP="00CF762F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>Die Koordination de</w:t>
      </w:r>
      <w:r w:rsidR="00045778">
        <w:rPr>
          <w:rFonts w:ascii="Arial" w:hAnsi="Arial" w:cs="Arial"/>
          <w:bCs/>
          <w:sz w:val="20"/>
          <w:szCs w:val="20"/>
        </w:rPr>
        <w:t>r</w:t>
      </w:r>
      <w:r w:rsidRPr="00115138">
        <w:rPr>
          <w:rFonts w:ascii="Arial" w:hAnsi="Arial" w:cs="Arial"/>
          <w:bCs/>
          <w:sz w:val="20"/>
          <w:szCs w:val="20"/>
        </w:rPr>
        <w:t xml:space="preserve"> Programm</w:t>
      </w:r>
      <w:r w:rsidR="00045778">
        <w:rPr>
          <w:rFonts w:ascii="Arial" w:hAnsi="Arial" w:cs="Arial"/>
          <w:bCs/>
          <w:sz w:val="20"/>
          <w:szCs w:val="20"/>
        </w:rPr>
        <w:t>e</w:t>
      </w:r>
      <w:r w:rsidRPr="00115138">
        <w:rPr>
          <w:rFonts w:ascii="Arial" w:hAnsi="Arial" w:cs="Arial"/>
          <w:bCs/>
          <w:sz w:val="20"/>
          <w:szCs w:val="20"/>
        </w:rPr>
        <w:t xml:space="preserve"> ist in der IZKF-Geschäftsstelle angesiedelt.</w:t>
      </w:r>
      <w:r w:rsidR="005332CE" w:rsidRPr="00115138">
        <w:rPr>
          <w:rFonts w:ascii="Arial" w:hAnsi="Arial" w:cs="Arial"/>
          <w:bCs/>
          <w:sz w:val="20"/>
          <w:szCs w:val="20"/>
        </w:rPr>
        <w:t xml:space="preserve"> </w:t>
      </w:r>
    </w:p>
    <w:p w14:paraId="554653D9" w14:textId="77777777" w:rsidR="005332CE" w:rsidRPr="00CF762F" w:rsidRDefault="00ED1311" w:rsidP="00866B2C">
      <w:pPr>
        <w:numPr>
          <w:ilvl w:val="1"/>
          <w:numId w:val="8"/>
        </w:numPr>
        <w:spacing w:before="240" w:after="240" w:line="240" w:lineRule="auto"/>
        <w:ind w:left="788" w:hanging="431"/>
        <w:jc w:val="both"/>
        <w:rPr>
          <w:rFonts w:ascii="Arial" w:hAnsi="Arial" w:cs="Arial"/>
          <w:b/>
          <w:bCs/>
          <w:color w:val="365F91"/>
        </w:rPr>
      </w:pPr>
      <w:r w:rsidRPr="00CF762F">
        <w:rPr>
          <w:rFonts w:ascii="Arial" w:hAnsi="Arial" w:cs="Arial"/>
          <w:b/>
          <w:bCs/>
          <w:color w:val="365F91"/>
        </w:rPr>
        <w:t>Auswahlverfahre</w:t>
      </w:r>
      <w:r w:rsidR="00801957" w:rsidRPr="00CF762F">
        <w:rPr>
          <w:rFonts w:ascii="Arial" w:hAnsi="Arial" w:cs="Arial"/>
          <w:b/>
          <w:bCs/>
          <w:color w:val="365F91"/>
        </w:rPr>
        <w:t>n</w:t>
      </w:r>
    </w:p>
    <w:p w14:paraId="060B82E7" w14:textId="5F86703B" w:rsidR="005332CE" w:rsidRPr="00115138" w:rsidRDefault="005332CE" w:rsidP="00CF762F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>Die Kommission</w:t>
      </w:r>
      <w:r w:rsidR="00045778">
        <w:rPr>
          <w:rFonts w:ascii="Arial" w:hAnsi="Arial" w:cs="Arial"/>
          <w:bCs/>
          <w:sz w:val="20"/>
          <w:szCs w:val="20"/>
        </w:rPr>
        <w:t xml:space="preserve">en der einzelnen Programme </w:t>
      </w:r>
      <w:r w:rsidR="002E2B4A">
        <w:rPr>
          <w:rFonts w:ascii="Arial" w:hAnsi="Arial" w:cs="Arial"/>
          <w:bCs/>
          <w:sz w:val="20"/>
          <w:szCs w:val="20"/>
        </w:rPr>
        <w:t>wäh</w:t>
      </w:r>
      <w:r w:rsidR="00045778">
        <w:rPr>
          <w:rFonts w:ascii="Arial" w:hAnsi="Arial" w:cs="Arial"/>
          <w:bCs/>
          <w:sz w:val="20"/>
          <w:szCs w:val="20"/>
        </w:rPr>
        <w:t>len</w:t>
      </w:r>
      <w:r w:rsidR="002E2B4A">
        <w:rPr>
          <w:rFonts w:ascii="Arial" w:hAnsi="Arial" w:cs="Arial"/>
          <w:bCs/>
          <w:sz w:val="20"/>
          <w:szCs w:val="20"/>
        </w:rPr>
        <w:t xml:space="preserve"> </w:t>
      </w:r>
      <w:r w:rsidR="001D673C">
        <w:rPr>
          <w:rFonts w:ascii="Arial" w:hAnsi="Arial" w:cs="Arial"/>
          <w:bCs/>
          <w:sz w:val="20"/>
          <w:szCs w:val="20"/>
        </w:rPr>
        <w:t>die Bewerber</w:t>
      </w:r>
      <w:r w:rsidR="00AB1B3D">
        <w:rPr>
          <w:rFonts w:ascii="Arial" w:hAnsi="Arial" w:cs="Arial"/>
          <w:bCs/>
          <w:sz w:val="20"/>
          <w:szCs w:val="20"/>
        </w:rPr>
        <w:t>i</w:t>
      </w:r>
      <w:r w:rsidR="001D673C">
        <w:rPr>
          <w:rFonts w:ascii="Arial" w:hAnsi="Arial" w:cs="Arial"/>
          <w:bCs/>
          <w:sz w:val="20"/>
          <w:szCs w:val="20"/>
        </w:rPr>
        <w:t>nnen</w:t>
      </w:r>
      <w:r w:rsidR="00AB1B3D">
        <w:rPr>
          <w:rFonts w:ascii="Arial" w:hAnsi="Arial" w:cs="Arial"/>
          <w:bCs/>
          <w:sz w:val="20"/>
          <w:szCs w:val="20"/>
        </w:rPr>
        <w:t xml:space="preserve"> und Bewerber</w:t>
      </w:r>
      <w:r w:rsidR="001D673C">
        <w:rPr>
          <w:rFonts w:ascii="Arial" w:hAnsi="Arial" w:cs="Arial"/>
          <w:bCs/>
          <w:sz w:val="20"/>
          <w:szCs w:val="20"/>
        </w:rPr>
        <w:t xml:space="preserve"> </w:t>
      </w:r>
      <w:r w:rsidRPr="00115138">
        <w:rPr>
          <w:rFonts w:ascii="Arial" w:hAnsi="Arial" w:cs="Arial"/>
          <w:bCs/>
          <w:sz w:val="20"/>
          <w:szCs w:val="20"/>
        </w:rPr>
        <w:t>im Rahmen eine</w:t>
      </w:r>
      <w:r w:rsidR="005E4A17">
        <w:rPr>
          <w:rFonts w:ascii="Arial" w:hAnsi="Arial" w:cs="Arial"/>
          <w:bCs/>
          <w:sz w:val="20"/>
          <w:szCs w:val="20"/>
        </w:rPr>
        <w:t>s Auswahl</w:t>
      </w:r>
      <w:r w:rsidR="00045778">
        <w:rPr>
          <w:rFonts w:ascii="Arial" w:hAnsi="Arial" w:cs="Arial"/>
          <w:bCs/>
          <w:sz w:val="20"/>
          <w:szCs w:val="20"/>
        </w:rPr>
        <w:t>symposiums</w:t>
      </w:r>
      <w:r w:rsidR="002E2B4A">
        <w:rPr>
          <w:rFonts w:ascii="Arial" w:hAnsi="Arial" w:cs="Arial"/>
          <w:bCs/>
          <w:sz w:val="20"/>
          <w:szCs w:val="20"/>
        </w:rPr>
        <w:t xml:space="preserve"> aus</w:t>
      </w:r>
      <w:r w:rsidR="00C85885">
        <w:rPr>
          <w:rFonts w:ascii="Arial" w:hAnsi="Arial" w:cs="Arial"/>
          <w:bCs/>
          <w:sz w:val="20"/>
          <w:szCs w:val="20"/>
        </w:rPr>
        <w:t>.</w:t>
      </w:r>
      <w:r w:rsidR="007C4CF4">
        <w:rPr>
          <w:rFonts w:ascii="Arial" w:hAnsi="Arial" w:cs="Arial"/>
          <w:bCs/>
          <w:sz w:val="20"/>
          <w:szCs w:val="20"/>
        </w:rPr>
        <w:t xml:space="preserve"> Eine Ausnahme bildet das vom IZKF finanzierte Clinician Scientist-Programm. Hier</w:t>
      </w:r>
      <w:r w:rsidRPr="00115138">
        <w:rPr>
          <w:rFonts w:ascii="Arial" w:hAnsi="Arial" w:cs="Arial"/>
          <w:bCs/>
          <w:sz w:val="20"/>
          <w:szCs w:val="20"/>
        </w:rPr>
        <w:t xml:space="preserve"> </w:t>
      </w:r>
      <w:r w:rsidR="002E2B4A">
        <w:rPr>
          <w:rFonts w:ascii="Arial" w:hAnsi="Arial" w:cs="Arial"/>
          <w:bCs/>
          <w:sz w:val="20"/>
          <w:szCs w:val="20"/>
        </w:rPr>
        <w:t>f</w:t>
      </w:r>
      <w:r w:rsidRPr="00115138">
        <w:rPr>
          <w:rFonts w:ascii="Arial" w:hAnsi="Arial" w:cs="Arial"/>
          <w:bCs/>
          <w:sz w:val="20"/>
          <w:szCs w:val="20"/>
        </w:rPr>
        <w:t>ormuliert</w:t>
      </w:r>
      <w:r w:rsidR="007C4CF4">
        <w:rPr>
          <w:rFonts w:ascii="Arial" w:hAnsi="Arial" w:cs="Arial"/>
          <w:bCs/>
          <w:sz w:val="20"/>
          <w:szCs w:val="20"/>
        </w:rPr>
        <w:t xml:space="preserve"> die IZKF Kommission für Nachwuchsförderung</w:t>
      </w:r>
      <w:r w:rsidRPr="00115138">
        <w:rPr>
          <w:rFonts w:ascii="Arial" w:hAnsi="Arial" w:cs="Arial"/>
          <w:bCs/>
          <w:sz w:val="20"/>
          <w:szCs w:val="20"/>
        </w:rPr>
        <w:t xml:space="preserve"> eine Förderempfehlung an den Vorstand des IZKF, der nach Maßgabe der </w:t>
      </w:r>
      <w:r w:rsidR="00115138">
        <w:rPr>
          <w:rFonts w:ascii="Arial" w:hAnsi="Arial" w:cs="Arial"/>
          <w:bCs/>
          <w:sz w:val="20"/>
          <w:szCs w:val="20"/>
        </w:rPr>
        <w:t>verfügbaren</w:t>
      </w:r>
      <w:r w:rsidRPr="00115138">
        <w:rPr>
          <w:rFonts w:ascii="Arial" w:hAnsi="Arial" w:cs="Arial"/>
          <w:bCs/>
          <w:sz w:val="20"/>
          <w:szCs w:val="20"/>
        </w:rPr>
        <w:t xml:space="preserve"> Mittel über die Vergabe der Mittel entscheidet.</w:t>
      </w:r>
    </w:p>
    <w:p w14:paraId="02A98DF2" w14:textId="39EAABB1" w:rsidR="00243D02" w:rsidRPr="00115138" w:rsidRDefault="005332CE" w:rsidP="00CF762F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 xml:space="preserve">Auswahlkriterien sind u.a. die bisherige Forschungserfahrung </w:t>
      </w:r>
      <w:r w:rsidR="00AB1B3D">
        <w:rPr>
          <w:rFonts w:ascii="Arial" w:hAnsi="Arial" w:cs="Arial"/>
          <w:bCs/>
          <w:sz w:val="20"/>
          <w:szCs w:val="20"/>
        </w:rPr>
        <w:t>und die Motivation der Bewerberi</w:t>
      </w:r>
      <w:r w:rsidR="001D673C">
        <w:rPr>
          <w:rFonts w:ascii="Arial" w:hAnsi="Arial" w:cs="Arial"/>
          <w:bCs/>
          <w:sz w:val="20"/>
          <w:szCs w:val="20"/>
        </w:rPr>
        <w:t>nnen</w:t>
      </w:r>
      <w:r w:rsidR="00AB1B3D">
        <w:rPr>
          <w:rFonts w:ascii="Arial" w:hAnsi="Arial" w:cs="Arial"/>
          <w:bCs/>
          <w:sz w:val="20"/>
          <w:szCs w:val="20"/>
        </w:rPr>
        <w:t xml:space="preserve"> und Bewerber</w:t>
      </w:r>
      <w:r w:rsidRPr="00115138">
        <w:rPr>
          <w:rFonts w:ascii="Arial" w:hAnsi="Arial" w:cs="Arial"/>
          <w:bCs/>
          <w:sz w:val="20"/>
          <w:szCs w:val="20"/>
        </w:rPr>
        <w:t xml:space="preserve">, Qualität und Erfolgsperspektive des wissenschaftlichen Projektes, wissenschaftliches Umfeld sowie organisatorische Umsetzbarkeit und Unterstützung durch die Klinik </w:t>
      </w:r>
      <w:r w:rsidR="00115138" w:rsidRPr="00115138">
        <w:rPr>
          <w:rFonts w:ascii="Arial" w:hAnsi="Arial" w:cs="Arial"/>
          <w:bCs/>
          <w:sz w:val="20"/>
          <w:szCs w:val="20"/>
        </w:rPr>
        <w:t>im Hinblick auf die</w:t>
      </w:r>
      <w:r w:rsidRPr="00115138">
        <w:rPr>
          <w:rFonts w:ascii="Arial" w:hAnsi="Arial" w:cs="Arial"/>
          <w:bCs/>
          <w:sz w:val="20"/>
          <w:szCs w:val="20"/>
        </w:rPr>
        <w:t xml:space="preserve"> Vereinbarkeit von klinischer und wissenschaftlicher Weiterbildung.</w:t>
      </w:r>
    </w:p>
    <w:p w14:paraId="3DB72EF7" w14:textId="77777777" w:rsidR="00243D02" w:rsidRPr="00CF762F" w:rsidRDefault="00243D02" w:rsidP="00866B2C">
      <w:pPr>
        <w:numPr>
          <w:ilvl w:val="0"/>
          <w:numId w:val="8"/>
        </w:numPr>
        <w:spacing w:before="240" w:after="240" w:line="240" w:lineRule="auto"/>
        <w:ind w:left="357" w:hanging="357"/>
        <w:jc w:val="both"/>
        <w:rPr>
          <w:rFonts w:ascii="Arial" w:hAnsi="Arial" w:cs="Arial"/>
          <w:b/>
          <w:bCs/>
          <w:color w:val="365F91"/>
        </w:rPr>
      </w:pPr>
      <w:r w:rsidRPr="00CF762F">
        <w:rPr>
          <w:rFonts w:ascii="Arial" w:hAnsi="Arial" w:cs="Arial"/>
          <w:b/>
          <w:bCs/>
          <w:color w:val="365F91"/>
        </w:rPr>
        <w:t>Programmevaluation</w:t>
      </w:r>
    </w:p>
    <w:p w14:paraId="7FC3D1FE" w14:textId="66E1CAFC" w:rsidR="007166B2" w:rsidRPr="00B01754" w:rsidRDefault="005332CE" w:rsidP="00866B2C">
      <w:pPr>
        <w:spacing w:after="120" w:line="240" w:lineRule="auto"/>
        <w:ind w:left="357"/>
        <w:contextualSpacing/>
        <w:jc w:val="both"/>
        <w:rPr>
          <w:rFonts w:cs="Arial"/>
          <w:szCs w:val="20"/>
        </w:rPr>
      </w:pPr>
      <w:r w:rsidRPr="00115138">
        <w:rPr>
          <w:rFonts w:ascii="Arial" w:hAnsi="Arial" w:cs="Arial"/>
          <w:bCs/>
          <w:sz w:val="20"/>
          <w:szCs w:val="20"/>
        </w:rPr>
        <w:t>Eine externe Begutachtung de</w:t>
      </w:r>
      <w:r w:rsidR="007C4CF4">
        <w:rPr>
          <w:rFonts w:ascii="Arial" w:hAnsi="Arial" w:cs="Arial"/>
          <w:bCs/>
          <w:sz w:val="20"/>
          <w:szCs w:val="20"/>
        </w:rPr>
        <w:t>s ICSC</w:t>
      </w:r>
      <w:r w:rsidRPr="00115138">
        <w:rPr>
          <w:rFonts w:ascii="Arial" w:hAnsi="Arial" w:cs="Arial"/>
          <w:bCs/>
          <w:sz w:val="20"/>
          <w:szCs w:val="20"/>
        </w:rPr>
        <w:t xml:space="preserve"> wird im Rahmen der wissenschaftlichen Begutachtung des IZKF durch den Externen Wissenschaftlichen Beirat erfolgen. </w:t>
      </w:r>
      <w:r w:rsidR="00C85885" w:rsidRPr="00115138">
        <w:rPr>
          <w:rFonts w:ascii="Arial" w:hAnsi="Arial" w:cs="Arial"/>
          <w:bCs/>
          <w:sz w:val="20"/>
          <w:szCs w:val="20"/>
        </w:rPr>
        <w:t>Darüber</w:t>
      </w:r>
      <w:r w:rsidR="00C85885">
        <w:rPr>
          <w:rFonts w:ascii="Arial" w:hAnsi="Arial" w:cs="Arial"/>
          <w:bCs/>
          <w:sz w:val="20"/>
          <w:szCs w:val="20"/>
        </w:rPr>
        <w:t xml:space="preserve"> </w:t>
      </w:r>
      <w:r w:rsidR="00C85885" w:rsidRPr="00115138">
        <w:rPr>
          <w:rFonts w:ascii="Arial" w:hAnsi="Arial" w:cs="Arial"/>
          <w:bCs/>
          <w:sz w:val="20"/>
          <w:szCs w:val="20"/>
        </w:rPr>
        <w:t>hinausgehende</w:t>
      </w:r>
      <w:r w:rsidRPr="00115138">
        <w:rPr>
          <w:rFonts w:ascii="Arial" w:hAnsi="Arial" w:cs="Arial"/>
          <w:bCs/>
          <w:sz w:val="20"/>
          <w:szCs w:val="20"/>
        </w:rPr>
        <w:t xml:space="preserve"> Evaluationsverfahren zur</w:t>
      </w:r>
      <w:r w:rsidR="00FC110C" w:rsidRPr="00115138">
        <w:rPr>
          <w:rFonts w:ascii="Arial" w:hAnsi="Arial" w:cs="Arial"/>
          <w:bCs/>
          <w:sz w:val="20"/>
          <w:szCs w:val="20"/>
        </w:rPr>
        <w:t xml:space="preserve"> Programmbewertung und -</w:t>
      </w:r>
      <w:r w:rsidRPr="00115138">
        <w:rPr>
          <w:rFonts w:ascii="Arial" w:hAnsi="Arial" w:cs="Arial"/>
          <w:bCs/>
          <w:sz w:val="20"/>
          <w:szCs w:val="20"/>
        </w:rPr>
        <w:t xml:space="preserve">optimierung werden </w:t>
      </w:r>
      <w:r w:rsidR="00FC110C" w:rsidRPr="00115138">
        <w:rPr>
          <w:rFonts w:ascii="Arial" w:hAnsi="Arial" w:cs="Arial"/>
          <w:bCs/>
          <w:sz w:val="20"/>
          <w:szCs w:val="20"/>
        </w:rPr>
        <w:t>n</w:t>
      </w:r>
      <w:r w:rsidRPr="00115138">
        <w:rPr>
          <w:rFonts w:ascii="Arial" w:hAnsi="Arial" w:cs="Arial"/>
          <w:bCs/>
          <w:sz w:val="20"/>
          <w:szCs w:val="20"/>
        </w:rPr>
        <w:t xml:space="preserve">och ausgeführt. </w:t>
      </w:r>
    </w:p>
    <w:sectPr w:rsidR="007166B2" w:rsidRPr="00B01754" w:rsidSect="003C6136">
      <w:headerReference w:type="default" r:id="rId8"/>
      <w:footerReference w:type="default" r:id="rId9"/>
      <w:pgSz w:w="11906" w:h="16838"/>
      <w:pgMar w:top="1701" w:right="1417" w:bottom="1276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84FFA" w14:textId="77777777" w:rsidR="00407FCB" w:rsidRDefault="00407FCB" w:rsidP="0062219A">
      <w:pPr>
        <w:spacing w:after="0" w:line="240" w:lineRule="auto"/>
      </w:pPr>
      <w:r>
        <w:separator/>
      </w:r>
    </w:p>
  </w:endnote>
  <w:endnote w:type="continuationSeparator" w:id="0">
    <w:p w14:paraId="4A787E73" w14:textId="77777777" w:rsidR="00407FCB" w:rsidRDefault="00407FCB" w:rsidP="0062219A">
      <w:pPr>
        <w:spacing w:after="0" w:line="240" w:lineRule="auto"/>
      </w:pPr>
      <w:r>
        <w:continuationSeparator/>
      </w:r>
    </w:p>
  </w:endnote>
  <w:endnote w:type="continuationNotice" w:id="1">
    <w:p w14:paraId="5E0D1455" w14:textId="77777777" w:rsidR="00407FCB" w:rsidRDefault="00407F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84"/>
      <w:gridCol w:w="1871"/>
    </w:tblGrid>
    <w:tr w:rsidR="00407FCB" w14:paraId="205A5F11" w14:textId="77777777" w:rsidTr="00801957">
      <w:trPr>
        <w:trHeight w:val="727"/>
      </w:trPr>
      <w:tc>
        <w:tcPr>
          <w:tcW w:w="4000" w:type="pct"/>
          <w:tcBorders>
            <w:right w:val="triple" w:sz="4" w:space="0" w:color="5B9BD5"/>
          </w:tcBorders>
        </w:tcPr>
        <w:p w14:paraId="491C50A9" w14:textId="22372C30" w:rsidR="00407FCB" w:rsidRPr="00801957" w:rsidRDefault="00407FCB">
          <w:pPr>
            <w:tabs>
              <w:tab w:val="left" w:pos="620"/>
              <w:tab w:val="center" w:pos="4320"/>
            </w:tabs>
            <w:jc w:val="right"/>
            <w:rPr>
              <w:rFonts w:ascii="Calibri Light" w:eastAsia="Times New Roman" w:hAnsi="Calibri Light"/>
              <w:sz w:val="20"/>
              <w:szCs w:val="20"/>
            </w:rPr>
          </w:pPr>
        </w:p>
      </w:tc>
      <w:tc>
        <w:tcPr>
          <w:tcW w:w="1000" w:type="pct"/>
          <w:tcBorders>
            <w:left w:val="triple" w:sz="4" w:space="0" w:color="5B9BD5"/>
          </w:tcBorders>
        </w:tcPr>
        <w:p w14:paraId="5E4F3969" w14:textId="64F57710" w:rsidR="00407FCB" w:rsidRPr="00801957" w:rsidRDefault="00407FCB">
          <w:pPr>
            <w:tabs>
              <w:tab w:val="left" w:pos="1490"/>
            </w:tabs>
            <w:rPr>
              <w:rFonts w:ascii="Calibri Light" w:eastAsia="Times New Roman" w:hAnsi="Calibri Light"/>
              <w:sz w:val="28"/>
              <w:szCs w:val="28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2F362A">
            <w:rPr>
              <w:noProof/>
            </w:rPr>
            <w:t>4</w:t>
          </w:r>
          <w:r>
            <w:fldChar w:fldCharType="end"/>
          </w:r>
        </w:p>
      </w:tc>
    </w:tr>
  </w:tbl>
  <w:p w14:paraId="45FDD48F" w14:textId="3C66CD81" w:rsidR="00407FCB" w:rsidRPr="006754B1" w:rsidRDefault="00407FCB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3AB13" w14:textId="77777777" w:rsidR="00407FCB" w:rsidRDefault="00407FCB" w:rsidP="0062219A">
      <w:pPr>
        <w:spacing w:after="0" w:line="240" w:lineRule="auto"/>
      </w:pPr>
      <w:r>
        <w:separator/>
      </w:r>
    </w:p>
  </w:footnote>
  <w:footnote w:type="continuationSeparator" w:id="0">
    <w:p w14:paraId="4842643D" w14:textId="77777777" w:rsidR="00407FCB" w:rsidRDefault="00407FCB" w:rsidP="0062219A">
      <w:pPr>
        <w:spacing w:after="0" w:line="240" w:lineRule="auto"/>
      </w:pPr>
      <w:r>
        <w:continuationSeparator/>
      </w:r>
    </w:p>
  </w:footnote>
  <w:footnote w:type="continuationNotice" w:id="1">
    <w:p w14:paraId="140B60A5" w14:textId="77777777" w:rsidR="00407FCB" w:rsidRDefault="00407F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44E0A" w14:textId="2C0D053C" w:rsidR="00407FCB" w:rsidRDefault="00407FCB" w:rsidP="002E5EEA">
    <w:pPr>
      <w:pStyle w:val="Kopfzeile"/>
      <w:tabs>
        <w:tab w:val="clear" w:pos="4536"/>
        <w:tab w:val="clear" w:pos="9072"/>
        <w:tab w:val="left" w:pos="1990"/>
      </w:tabs>
    </w:pPr>
    <w:r>
      <w:rPr>
        <w:noProof/>
        <w:lang w:eastAsia="de-DE"/>
      </w:rPr>
      <w:drawing>
        <wp:anchor distT="0" distB="0" distL="114300" distR="114300" simplePos="0" relativeHeight="251660800" behindDoc="0" locked="0" layoutInCell="1" allowOverlap="1" wp14:anchorId="5475D92F" wp14:editId="51E9FE78">
          <wp:simplePos x="0" y="0"/>
          <wp:positionH relativeFrom="column">
            <wp:posOffset>4337685</wp:posOffset>
          </wp:positionH>
          <wp:positionV relativeFrom="paragraph">
            <wp:posOffset>-161925</wp:posOffset>
          </wp:positionV>
          <wp:extent cx="1644015" cy="941070"/>
          <wp:effectExtent l="0" t="0" r="0" b="0"/>
          <wp:wrapThrough wrapText="bothSides">
            <wp:wrapPolygon edited="0">
              <wp:start x="0" y="0"/>
              <wp:lineTo x="0" y="20988"/>
              <wp:lineTo x="21275" y="20988"/>
              <wp:lineTo x="21275" y="0"/>
              <wp:lineTo x="0" y="0"/>
            </wp:wrapPolygon>
          </wp:wrapThrough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 2019-09 ICSC Logo gr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015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 wp14:anchorId="4C186153" wp14:editId="27E8261F">
          <wp:simplePos x="0" y="0"/>
          <wp:positionH relativeFrom="page">
            <wp:posOffset>-50165</wp:posOffset>
          </wp:positionH>
          <wp:positionV relativeFrom="page">
            <wp:posOffset>6985</wp:posOffset>
          </wp:positionV>
          <wp:extent cx="4171950" cy="722140"/>
          <wp:effectExtent l="0" t="0" r="0" b="1905"/>
          <wp:wrapNone/>
          <wp:docPr id="14" name="Bild 4" descr="briefkopf_izkf_titel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riefkopf_izkf_titel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0" cy="72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0B1"/>
    <w:multiLevelType w:val="hybridMultilevel"/>
    <w:tmpl w:val="1DD842B0"/>
    <w:lvl w:ilvl="0" w:tplc="0407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58E46E1"/>
    <w:multiLevelType w:val="hybridMultilevel"/>
    <w:tmpl w:val="E9C001DA"/>
    <w:lvl w:ilvl="0" w:tplc="AE44E1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E4F1F"/>
    <w:multiLevelType w:val="hybridMultilevel"/>
    <w:tmpl w:val="271EEE0A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6E4CF5"/>
    <w:multiLevelType w:val="hybridMultilevel"/>
    <w:tmpl w:val="2634F70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83760C4"/>
    <w:multiLevelType w:val="hybridMultilevel"/>
    <w:tmpl w:val="FD1CC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B7FDA"/>
    <w:multiLevelType w:val="hybridMultilevel"/>
    <w:tmpl w:val="42F0451A"/>
    <w:lvl w:ilvl="0" w:tplc="0407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6" w15:restartNumberingAfterBreak="0">
    <w:nsid w:val="0FE02B29"/>
    <w:multiLevelType w:val="hybridMultilevel"/>
    <w:tmpl w:val="DDB034C0"/>
    <w:lvl w:ilvl="0" w:tplc="F3D6DD0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5A51DA4"/>
    <w:multiLevelType w:val="hybridMultilevel"/>
    <w:tmpl w:val="9B4AFD6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98675F"/>
    <w:multiLevelType w:val="hybridMultilevel"/>
    <w:tmpl w:val="DDD487D8"/>
    <w:lvl w:ilvl="0" w:tplc="0407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6C943DF"/>
    <w:multiLevelType w:val="hybridMultilevel"/>
    <w:tmpl w:val="E8CEAFDA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A641ECE"/>
    <w:multiLevelType w:val="hybridMultilevel"/>
    <w:tmpl w:val="198C6D0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AF3E1F"/>
    <w:multiLevelType w:val="hybridMultilevel"/>
    <w:tmpl w:val="F88C987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820EA8"/>
    <w:multiLevelType w:val="hybridMultilevel"/>
    <w:tmpl w:val="810E6BF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EC5500"/>
    <w:multiLevelType w:val="hybridMultilevel"/>
    <w:tmpl w:val="6C8467F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66297B"/>
    <w:multiLevelType w:val="hybridMultilevel"/>
    <w:tmpl w:val="110095FA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3CB771EE"/>
    <w:multiLevelType w:val="hybridMultilevel"/>
    <w:tmpl w:val="2EFE0AD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EBF7256"/>
    <w:multiLevelType w:val="hybridMultilevel"/>
    <w:tmpl w:val="5DDAF2DA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2F038D9"/>
    <w:multiLevelType w:val="hybridMultilevel"/>
    <w:tmpl w:val="1B806480"/>
    <w:lvl w:ilvl="0" w:tplc="059C770C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87756A"/>
    <w:multiLevelType w:val="hybridMultilevel"/>
    <w:tmpl w:val="8A2E6E80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C036643"/>
    <w:multiLevelType w:val="hybridMultilevel"/>
    <w:tmpl w:val="B330C2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0B489D"/>
    <w:multiLevelType w:val="hybridMultilevel"/>
    <w:tmpl w:val="C1F2DDA8"/>
    <w:lvl w:ilvl="0" w:tplc="95FA3CF0">
      <w:start w:val="1"/>
      <w:numFmt w:val="bullet"/>
      <w:lvlText w:val="•"/>
      <w:lvlJc w:val="left"/>
      <w:pPr>
        <w:ind w:left="1068" w:hanging="360"/>
      </w:pPr>
      <w:rPr>
        <w:rFonts w:ascii="Arial" w:eastAsia="Calibri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27162E0"/>
    <w:multiLevelType w:val="hybridMultilevel"/>
    <w:tmpl w:val="6DA26F9E"/>
    <w:lvl w:ilvl="0" w:tplc="73668D12">
      <w:start w:val="11"/>
      <w:numFmt w:val="bullet"/>
      <w:lvlText w:val=""/>
      <w:lvlJc w:val="left"/>
      <w:pPr>
        <w:ind w:left="1428" w:hanging="435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62E41B85"/>
    <w:multiLevelType w:val="hybridMultilevel"/>
    <w:tmpl w:val="07CA1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E3215"/>
    <w:multiLevelType w:val="hybridMultilevel"/>
    <w:tmpl w:val="43184124"/>
    <w:lvl w:ilvl="0" w:tplc="04070003">
      <w:start w:val="1"/>
      <w:numFmt w:val="bullet"/>
      <w:lvlText w:val="o"/>
      <w:lvlJc w:val="left"/>
      <w:pPr>
        <w:ind w:left="2773" w:hanging="360"/>
      </w:pPr>
      <w:rPr>
        <w:rFonts w:ascii="Courier New" w:hAnsi="Courier New" w:cs="Courier New" w:hint="default"/>
      </w:rPr>
    </w:lvl>
    <w:lvl w:ilvl="1" w:tplc="95FA3CF0">
      <w:start w:val="1"/>
      <w:numFmt w:val="bullet"/>
      <w:lvlText w:val="•"/>
      <w:lvlJc w:val="left"/>
      <w:pPr>
        <w:ind w:left="3493" w:hanging="360"/>
      </w:pPr>
      <w:rPr>
        <w:rFonts w:ascii="Arial" w:eastAsia="Calibri" w:hAnsi="Arial" w:cs="Arial" w:hint="default"/>
        <w:b w:val="0"/>
      </w:rPr>
    </w:lvl>
    <w:lvl w:ilvl="2" w:tplc="0407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533" w:hanging="360"/>
      </w:pPr>
      <w:rPr>
        <w:rFonts w:ascii="Wingdings" w:hAnsi="Wingdings" w:hint="default"/>
      </w:rPr>
    </w:lvl>
  </w:abstractNum>
  <w:abstractNum w:abstractNumId="24" w15:restartNumberingAfterBreak="0">
    <w:nsid w:val="68C9455B"/>
    <w:multiLevelType w:val="hybridMultilevel"/>
    <w:tmpl w:val="AAB8C5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95216"/>
    <w:multiLevelType w:val="hybridMultilevel"/>
    <w:tmpl w:val="E878F356"/>
    <w:lvl w:ilvl="0" w:tplc="D90095AC">
      <w:start w:val="1"/>
      <w:numFmt w:val="bullet"/>
      <w:lvlText w:val="•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D59C5F98">
      <w:numFmt w:val="bullet"/>
      <w:lvlText w:val=""/>
      <w:lvlJc w:val="left"/>
      <w:pPr>
        <w:ind w:left="1864" w:hanging="435"/>
      </w:pPr>
      <w:rPr>
        <w:rFonts w:ascii="Symbol" w:eastAsia="Calibri" w:hAnsi="Symbol" w:cs="Arial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EC24CB5"/>
    <w:multiLevelType w:val="hybridMultilevel"/>
    <w:tmpl w:val="84AE7A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732D"/>
    <w:multiLevelType w:val="hybridMultilevel"/>
    <w:tmpl w:val="C2466894"/>
    <w:lvl w:ilvl="0" w:tplc="855454C0">
      <w:start w:val="1"/>
      <w:numFmt w:val="bullet"/>
      <w:lvlText w:val=""/>
      <w:lvlJc w:val="left"/>
      <w:pPr>
        <w:ind w:left="2136" w:hanging="72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7AF37EAD"/>
    <w:multiLevelType w:val="hybridMultilevel"/>
    <w:tmpl w:val="293C47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A1E8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19"/>
  </w:num>
  <w:num w:numId="3">
    <w:abstractNumId w:val="17"/>
  </w:num>
  <w:num w:numId="4">
    <w:abstractNumId w:val="28"/>
  </w:num>
  <w:num w:numId="5">
    <w:abstractNumId w:val="22"/>
  </w:num>
  <w:num w:numId="6">
    <w:abstractNumId w:val="16"/>
  </w:num>
  <w:num w:numId="7">
    <w:abstractNumId w:val="12"/>
  </w:num>
  <w:num w:numId="8">
    <w:abstractNumId w:val="29"/>
  </w:num>
  <w:num w:numId="9">
    <w:abstractNumId w:val="9"/>
  </w:num>
  <w:num w:numId="10">
    <w:abstractNumId w:val="25"/>
  </w:num>
  <w:num w:numId="11">
    <w:abstractNumId w:val="27"/>
  </w:num>
  <w:num w:numId="12">
    <w:abstractNumId w:val="18"/>
  </w:num>
  <w:num w:numId="13">
    <w:abstractNumId w:val="3"/>
  </w:num>
  <w:num w:numId="14">
    <w:abstractNumId w:val="5"/>
  </w:num>
  <w:num w:numId="15">
    <w:abstractNumId w:val="14"/>
  </w:num>
  <w:num w:numId="16">
    <w:abstractNumId w:val="23"/>
  </w:num>
  <w:num w:numId="17">
    <w:abstractNumId w:val="13"/>
  </w:num>
  <w:num w:numId="18">
    <w:abstractNumId w:val="4"/>
  </w:num>
  <w:num w:numId="19">
    <w:abstractNumId w:val="15"/>
  </w:num>
  <w:num w:numId="20">
    <w:abstractNumId w:val="1"/>
  </w:num>
  <w:num w:numId="21">
    <w:abstractNumId w:val="24"/>
  </w:num>
  <w:num w:numId="22">
    <w:abstractNumId w:val="10"/>
  </w:num>
  <w:num w:numId="23">
    <w:abstractNumId w:val="7"/>
  </w:num>
  <w:num w:numId="24">
    <w:abstractNumId w:val="11"/>
  </w:num>
  <w:num w:numId="25">
    <w:abstractNumId w:val="6"/>
  </w:num>
  <w:num w:numId="26">
    <w:abstractNumId w:val="2"/>
  </w:num>
  <w:num w:numId="27">
    <w:abstractNumId w:val="0"/>
  </w:num>
  <w:num w:numId="28">
    <w:abstractNumId w:val="21"/>
  </w:num>
  <w:num w:numId="29">
    <w:abstractNumId w:val="2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9A"/>
    <w:rsid w:val="00027257"/>
    <w:rsid w:val="00045778"/>
    <w:rsid w:val="0007391B"/>
    <w:rsid w:val="00081CC5"/>
    <w:rsid w:val="000B669E"/>
    <w:rsid w:val="00115138"/>
    <w:rsid w:val="00132DF7"/>
    <w:rsid w:val="00194ADD"/>
    <w:rsid w:val="001A2B75"/>
    <w:rsid w:val="001B3444"/>
    <w:rsid w:val="001D673C"/>
    <w:rsid w:val="001E5379"/>
    <w:rsid w:val="001F1B6C"/>
    <w:rsid w:val="00223023"/>
    <w:rsid w:val="00243D02"/>
    <w:rsid w:val="00280F7D"/>
    <w:rsid w:val="002840B8"/>
    <w:rsid w:val="002E2B4A"/>
    <w:rsid w:val="002E5EEA"/>
    <w:rsid w:val="002F362A"/>
    <w:rsid w:val="002F3FCD"/>
    <w:rsid w:val="0033511A"/>
    <w:rsid w:val="00341D75"/>
    <w:rsid w:val="00384FB1"/>
    <w:rsid w:val="0038706B"/>
    <w:rsid w:val="003C6136"/>
    <w:rsid w:val="003C64E7"/>
    <w:rsid w:val="003F49EC"/>
    <w:rsid w:val="00405A68"/>
    <w:rsid w:val="00407FCB"/>
    <w:rsid w:val="00430C3B"/>
    <w:rsid w:val="00456F35"/>
    <w:rsid w:val="00484EDE"/>
    <w:rsid w:val="004B3A12"/>
    <w:rsid w:val="004C09F4"/>
    <w:rsid w:val="004D195A"/>
    <w:rsid w:val="00512CB7"/>
    <w:rsid w:val="005332CE"/>
    <w:rsid w:val="005520EC"/>
    <w:rsid w:val="00555A24"/>
    <w:rsid w:val="005911F8"/>
    <w:rsid w:val="00593891"/>
    <w:rsid w:val="005B2864"/>
    <w:rsid w:val="005C02C6"/>
    <w:rsid w:val="005C3B13"/>
    <w:rsid w:val="005D1322"/>
    <w:rsid w:val="005E4A17"/>
    <w:rsid w:val="005F368E"/>
    <w:rsid w:val="0060425F"/>
    <w:rsid w:val="0062219A"/>
    <w:rsid w:val="006754B1"/>
    <w:rsid w:val="006B5E1C"/>
    <w:rsid w:val="006C31B4"/>
    <w:rsid w:val="006F3BBF"/>
    <w:rsid w:val="006F5B88"/>
    <w:rsid w:val="007166B2"/>
    <w:rsid w:val="0075790D"/>
    <w:rsid w:val="00783A1C"/>
    <w:rsid w:val="00794FF2"/>
    <w:rsid w:val="007C4CF4"/>
    <w:rsid w:val="007E13D3"/>
    <w:rsid w:val="007E16A3"/>
    <w:rsid w:val="007E3280"/>
    <w:rsid w:val="007E7479"/>
    <w:rsid w:val="00801957"/>
    <w:rsid w:val="00801A81"/>
    <w:rsid w:val="00823D61"/>
    <w:rsid w:val="0086426E"/>
    <w:rsid w:val="00866B2C"/>
    <w:rsid w:val="008B07F0"/>
    <w:rsid w:val="008C0802"/>
    <w:rsid w:val="008F2215"/>
    <w:rsid w:val="0090245F"/>
    <w:rsid w:val="0091084E"/>
    <w:rsid w:val="0091546C"/>
    <w:rsid w:val="00990952"/>
    <w:rsid w:val="009E2D77"/>
    <w:rsid w:val="00A12DA4"/>
    <w:rsid w:val="00A31CE2"/>
    <w:rsid w:val="00A609F5"/>
    <w:rsid w:val="00A63201"/>
    <w:rsid w:val="00AA0F86"/>
    <w:rsid w:val="00AB1B3D"/>
    <w:rsid w:val="00AC2AA4"/>
    <w:rsid w:val="00AD1270"/>
    <w:rsid w:val="00AF0952"/>
    <w:rsid w:val="00AF3BE0"/>
    <w:rsid w:val="00B01754"/>
    <w:rsid w:val="00B0690A"/>
    <w:rsid w:val="00B37CCD"/>
    <w:rsid w:val="00B77530"/>
    <w:rsid w:val="00BA0297"/>
    <w:rsid w:val="00BF4737"/>
    <w:rsid w:val="00C06B40"/>
    <w:rsid w:val="00C22362"/>
    <w:rsid w:val="00C83002"/>
    <w:rsid w:val="00C85885"/>
    <w:rsid w:val="00C85E08"/>
    <w:rsid w:val="00CF762F"/>
    <w:rsid w:val="00D56096"/>
    <w:rsid w:val="00D6601D"/>
    <w:rsid w:val="00D74061"/>
    <w:rsid w:val="00D8307D"/>
    <w:rsid w:val="00D863F7"/>
    <w:rsid w:val="00DA2CD5"/>
    <w:rsid w:val="00DB695C"/>
    <w:rsid w:val="00DC4FA1"/>
    <w:rsid w:val="00DD37B4"/>
    <w:rsid w:val="00E04143"/>
    <w:rsid w:val="00EB2B26"/>
    <w:rsid w:val="00ED1311"/>
    <w:rsid w:val="00ED2104"/>
    <w:rsid w:val="00EE6D5E"/>
    <w:rsid w:val="00EF769A"/>
    <w:rsid w:val="00F3621A"/>
    <w:rsid w:val="00F84626"/>
    <w:rsid w:val="00F877BA"/>
    <w:rsid w:val="00F90AE1"/>
    <w:rsid w:val="00FC110C"/>
    <w:rsid w:val="00FC1BE2"/>
    <w:rsid w:val="00FF14AD"/>
    <w:rsid w:val="00FF48AB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CF51EBB"/>
  <w15:docId w15:val="{5922EE34-410C-4CE8-B8CA-75DFCF80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221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2219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221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2219A"/>
    <w:rPr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6221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219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62219A"/>
    <w:rPr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2219A"/>
    <w:rPr>
      <w:rFonts w:ascii="Tahoma" w:hAnsi="Tahoma" w:cs="Tahoma"/>
      <w:sz w:val="16"/>
      <w:szCs w:val="16"/>
      <w:lang w:eastAsia="en-US"/>
    </w:rPr>
  </w:style>
  <w:style w:type="table" w:styleId="HelleSchattierung-Akzent1">
    <w:name w:val="Light Shading Accent 1"/>
    <w:basedOn w:val="NormaleTabelle"/>
    <w:uiPriority w:val="60"/>
    <w:rsid w:val="0062219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enabsatz">
    <w:name w:val="List Paragraph"/>
    <w:basedOn w:val="Standard"/>
    <w:uiPriority w:val="34"/>
    <w:qFormat/>
    <w:rsid w:val="007166B2"/>
    <w:pPr>
      <w:ind w:left="708"/>
    </w:pPr>
  </w:style>
  <w:style w:type="table" w:styleId="Tabellenraster">
    <w:name w:val="Table Grid"/>
    <w:basedOn w:val="NormaleTabelle"/>
    <w:uiPriority w:val="59"/>
    <w:rsid w:val="00132D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2A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2AA4"/>
    <w:rPr>
      <w:b/>
      <w:bCs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AF3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613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6136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C61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01FA7-1110-4743-8B9F-8BDCC033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1462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Thelen_A</dc:creator>
  <cp:lastModifiedBy>Nuber, Susanne</cp:lastModifiedBy>
  <cp:revision>2</cp:revision>
  <cp:lastPrinted>2020-01-20T08:02:00Z</cp:lastPrinted>
  <dcterms:created xsi:type="dcterms:W3CDTF">2023-08-07T09:30:00Z</dcterms:created>
  <dcterms:modified xsi:type="dcterms:W3CDTF">2023-08-07T09:30:00Z</dcterms:modified>
</cp:coreProperties>
</file>