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B4812" w14:textId="77777777" w:rsidR="00266DB3" w:rsidRDefault="00266DB3" w:rsidP="00266DB3"/>
    <w:p w14:paraId="7F48CBD4" w14:textId="77777777" w:rsidR="00266DB3" w:rsidRPr="00266DB3" w:rsidRDefault="00B56115" w:rsidP="00B56115">
      <w:pPr>
        <w:ind w:right="-1"/>
      </w:pPr>
      <w:r>
        <w:t xml:space="preserve">                                                                                                                                                                </w:t>
      </w:r>
      <w:r w:rsidRPr="00B56115">
        <w:rPr>
          <w:sz w:val="16"/>
          <w:szCs w:val="16"/>
        </w:rPr>
        <w:t>Mai 2023</w:t>
      </w:r>
    </w:p>
    <w:p w14:paraId="26C0766F" w14:textId="77777777" w:rsidR="00266DB3" w:rsidRPr="00B56115" w:rsidRDefault="00266DB3" w:rsidP="00266DB3">
      <w:pPr>
        <w:rPr>
          <w:sz w:val="24"/>
          <w:szCs w:val="24"/>
        </w:rPr>
      </w:pPr>
    </w:p>
    <w:p w14:paraId="408C41E3" w14:textId="77777777" w:rsidR="00266DB3" w:rsidRPr="0049666A" w:rsidRDefault="0049666A" w:rsidP="0049666A">
      <w:pPr>
        <w:jc w:val="right"/>
        <w:rPr>
          <w:b/>
        </w:rPr>
      </w:pPr>
      <w:r w:rsidRPr="0049666A">
        <w:rPr>
          <w:b/>
        </w:rPr>
        <w:t>Transgene Technologie</w:t>
      </w:r>
    </w:p>
    <w:p w14:paraId="5FC878D4" w14:textId="77777777" w:rsidR="0049666A" w:rsidRPr="00B56115" w:rsidRDefault="0049666A" w:rsidP="0049666A">
      <w:pPr>
        <w:jc w:val="right"/>
        <w:rPr>
          <w:sz w:val="6"/>
          <w:szCs w:val="6"/>
        </w:rPr>
      </w:pPr>
    </w:p>
    <w:p w14:paraId="28D05547" w14:textId="77777777" w:rsidR="0049666A" w:rsidRDefault="008A071D" w:rsidP="0049666A">
      <w:pPr>
        <w:jc w:val="right"/>
      </w:pPr>
      <w:r>
        <w:t xml:space="preserve">Prof. </w:t>
      </w:r>
      <w:r w:rsidR="0049666A">
        <w:t>Dr. Michael Bösl</w:t>
      </w:r>
    </w:p>
    <w:p w14:paraId="5B644CB9" w14:textId="77777777" w:rsidR="0049666A" w:rsidRDefault="0049666A" w:rsidP="00DA274C"/>
    <w:p w14:paraId="31E03D6F" w14:textId="77777777" w:rsidR="0049666A" w:rsidRDefault="0049666A" w:rsidP="0049666A">
      <w:pPr>
        <w:jc w:val="right"/>
      </w:pPr>
      <w:r>
        <w:t>Telefon: 0931</w:t>
      </w:r>
      <w:r w:rsidR="00B56115">
        <w:t xml:space="preserve"> </w:t>
      </w:r>
      <w:r>
        <w:t>/</w:t>
      </w:r>
      <w:r w:rsidR="00B56115">
        <w:t xml:space="preserve"> </w:t>
      </w:r>
      <w:r>
        <w:t>201</w:t>
      </w:r>
      <w:r w:rsidR="00CA4B4E" w:rsidRPr="00CA4B4E">
        <w:rPr>
          <w:sz w:val="6"/>
          <w:szCs w:val="6"/>
        </w:rPr>
        <w:t xml:space="preserve"> </w:t>
      </w:r>
      <w:r>
        <w:t>-</w:t>
      </w:r>
      <w:r w:rsidR="00CA4B4E" w:rsidRPr="00CA4B4E">
        <w:rPr>
          <w:sz w:val="14"/>
          <w:szCs w:val="14"/>
        </w:rPr>
        <w:t xml:space="preserve"> </w:t>
      </w:r>
      <w:r>
        <w:t>44078</w:t>
      </w:r>
    </w:p>
    <w:p w14:paraId="02A19834" w14:textId="77777777" w:rsidR="0049666A" w:rsidRDefault="00CA4B4E" w:rsidP="0049666A">
      <w:pPr>
        <w:jc w:val="right"/>
      </w:pPr>
      <w:r>
        <w:t xml:space="preserve">E-Mail:   </w:t>
      </w:r>
      <w:r w:rsidR="008C29C7">
        <w:t>Boesl</w:t>
      </w:r>
      <w:r w:rsidR="008C29C7" w:rsidRPr="00CA4B4E">
        <w:rPr>
          <w:sz w:val="16"/>
          <w:szCs w:val="16"/>
        </w:rPr>
        <w:t>_</w:t>
      </w:r>
      <w:r w:rsidR="008C29C7">
        <w:t>M@ukw</w:t>
      </w:r>
      <w:r w:rsidR="0049666A">
        <w:t>.de</w:t>
      </w:r>
    </w:p>
    <w:p w14:paraId="0C58C44E" w14:textId="77777777" w:rsidR="0049666A" w:rsidRPr="00551558" w:rsidRDefault="0049666A" w:rsidP="0049666A">
      <w:pPr>
        <w:rPr>
          <w:sz w:val="24"/>
          <w:szCs w:val="24"/>
        </w:rPr>
      </w:pPr>
      <w:r w:rsidRPr="00551558">
        <w:rPr>
          <w:sz w:val="24"/>
          <w:szCs w:val="24"/>
        </w:rPr>
        <w:t>Unterweisung nach</w:t>
      </w:r>
    </w:p>
    <w:p w14:paraId="446FADC5" w14:textId="77777777" w:rsidR="00F67A76" w:rsidRPr="00B56115" w:rsidRDefault="00F67A76" w:rsidP="0049666A"/>
    <w:p w14:paraId="0B6A2957" w14:textId="77777777" w:rsidR="0049666A" w:rsidRPr="00551558" w:rsidRDefault="001E5F16" w:rsidP="0049666A">
      <w:pPr>
        <w:rPr>
          <w:sz w:val="24"/>
          <w:szCs w:val="24"/>
        </w:rPr>
      </w:pPr>
      <w:r>
        <w:rPr>
          <w:sz w:val="24"/>
          <w:szCs w:val="24"/>
        </w:rPr>
        <w:t>§17</w:t>
      </w:r>
      <w:r w:rsidR="0049666A" w:rsidRPr="00551558">
        <w:rPr>
          <w:sz w:val="24"/>
          <w:szCs w:val="24"/>
        </w:rPr>
        <w:t xml:space="preserve"> Gentechnik-Sicherheitsverordnung (GenTSV)</w:t>
      </w:r>
    </w:p>
    <w:p w14:paraId="02C09D71" w14:textId="77777777" w:rsidR="0049666A" w:rsidRPr="00551558" w:rsidRDefault="0049666A" w:rsidP="0049666A">
      <w:pPr>
        <w:rPr>
          <w:sz w:val="24"/>
          <w:szCs w:val="24"/>
        </w:rPr>
      </w:pPr>
      <w:r w:rsidRPr="00551558">
        <w:rPr>
          <w:sz w:val="24"/>
          <w:szCs w:val="24"/>
        </w:rPr>
        <w:t>§14 Gefahrstoffverordnung (GefStoffV)</w:t>
      </w:r>
    </w:p>
    <w:p w14:paraId="32649952" w14:textId="77777777" w:rsidR="0049666A" w:rsidRPr="00B56115" w:rsidRDefault="0049666A" w:rsidP="0049666A"/>
    <w:p w14:paraId="585AAB24" w14:textId="77777777" w:rsidR="00551558" w:rsidRDefault="00551558" w:rsidP="0049666A">
      <w:pPr>
        <w:rPr>
          <w:sz w:val="24"/>
          <w:szCs w:val="24"/>
        </w:rPr>
      </w:pPr>
      <w:r>
        <w:rPr>
          <w:sz w:val="24"/>
          <w:szCs w:val="24"/>
        </w:rPr>
        <w:t>EINZELUNTERWEISUNG</w:t>
      </w:r>
    </w:p>
    <w:p w14:paraId="29647872" w14:textId="77777777" w:rsidR="00551558" w:rsidRPr="00B56115" w:rsidRDefault="00551558" w:rsidP="00CA4B4E"/>
    <w:p w14:paraId="0E6D6444" w14:textId="77777777" w:rsidR="00551558" w:rsidRPr="00551558" w:rsidRDefault="008C29C7" w:rsidP="00CA4B4E">
      <w:pPr>
        <w:rPr>
          <w:sz w:val="24"/>
          <w:szCs w:val="24"/>
        </w:rPr>
      </w:pPr>
      <w:r>
        <w:rPr>
          <w:sz w:val="24"/>
          <w:szCs w:val="24"/>
        </w:rPr>
        <w:t>Durchgeführt am:</w:t>
      </w:r>
      <w:r w:rsidR="00480E88">
        <w:rPr>
          <w:sz w:val="24"/>
          <w:szCs w:val="24"/>
        </w:rPr>
        <w:t xml:space="preserve"> </w:t>
      </w:r>
      <w:r w:rsidR="00B56115" w:rsidRPr="00CA4B4E">
        <w:rPr>
          <w:sz w:val="14"/>
          <w:szCs w:val="14"/>
        </w:rPr>
        <w:t xml:space="preserve"> </w:t>
      </w:r>
      <w:r w:rsidR="006B2CEB">
        <w:rPr>
          <w:sz w:val="24"/>
          <w:szCs w:val="24"/>
        </w:rPr>
        <w:t>_________</w:t>
      </w:r>
      <w:r w:rsidR="00B56115">
        <w:rPr>
          <w:sz w:val="24"/>
          <w:szCs w:val="24"/>
        </w:rPr>
        <w:t>_________</w:t>
      </w:r>
      <w:r w:rsidR="006B2CEB">
        <w:rPr>
          <w:sz w:val="24"/>
          <w:szCs w:val="24"/>
        </w:rPr>
        <w:t>______</w:t>
      </w:r>
    </w:p>
    <w:p w14:paraId="15AC36AF" w14:textId="77777777" w:rsidR="00F67A76" w:rsidRPr="00B56115" w:rsidRDefault="00F67A76" w:rsidP="0049666A"/>
    <w:p w14:paraId="0ABA90F9" w14:textId="77777777" w:rsidR="009E3C4E" w:rsidRPr="00551558" w:rsidRDefault="009E3C4E" w:rsidP="0049666A">
      <w:pPr>
        <w:rPr>
          <w:sz w:val="24"/>
          <w:szCs w:val="24"/>
        </w:rPr>
      </w:pPr>
      <w:r>
        <w:rPr>
          <w:sz w:val="24"/>
          <w:szCs w:val="24"/>
        </w:rPr>
        <w:t>Belehrung erfolgt durch</w:t>
      </w:r>
      <w:r w:rsidR="0049666A" w:rsidRPr="00551558">
        <w:rPr>
          <w:sz w:val="24"/>
          <w:szCs w:val="24"/>
        </w:rPr>
        <w:t xml:space="preserve">: </w:t>
      </w:r>
      <w:r w:rsidR="006B2CEB">
        <w:rPr>
          <w:sz w:val="24"/>
          <w:szCs w:val="24"/>
        </w:rPr>
        <w:t>_______</w:t>
      </w:r>
      <w:r w:rsidR="00B56115">
        <w:rPr>
          <w:sz w:val="24"/>
          <w:szCs w:val="24"/>
        </w:rPr>
        <w:t>__</w:t>
      </w:r>
      <w:r w:rsidR="006B2CEB">
        <w:rPr>
          <w:sz w:val="24"/>
          <w:szCs w:val="24"/>
        </w:rPr>
        <w:t>__________</w:t>
      </w:r>
    </w:p>
    <w:p w14:paraId="3258592E" w14:textId="77777777" w:rsidR="00F67A76" w:rsidRPr="00551558" w:rsidRDefault="00F67A76" w:rsidP="0049666A">
      <w:pPr>
        <w:rPr>
          <w:sz w:val="24"/>
          <w:szCs w:val="24"/>
        </w:rPr>
      </w:pPr>
    </w:p>
    <w:p w14:paraId="02620073" w14:textId="77777777" w:rsidR="0049666A" w:rsidRPr="00551558" w:rsidRDefault="0049666A" w:rsidP="0049666A">
      <w:pPr>
        <w:rPr>
          <w:sz w:val="24"/>
          <w:szCs w:val="24"/>
        </w:rPr>
      </w:pPr>
      <w:r w:rsidRPr="00551558">
        <w:rPr>
          <w:sz w:val="24"/>
          <w:szCs w:val="24"/>
        </w:rPr>
        <w:t xml:space="preserve">Anhand der Betriebsanweisung Gentechnik </w:t>
      </w:r>
      <w:r w:rsidR="00CA4B4E">
        <w:rPr>
          <w:sz w:val="24"/>
          <w:szCs w:val="24"/>
        </w:rPr>
        <w:t>-</w:t>
      </w:r>
      <w:r w:rsidRPr="00551558">
        <w:rPr>
          <w:sz w:val="24"/>
          <w:szCs w:val="24"/>
        </w:rPr>
        <w:t xml:space="preserve"> Benutzerordnung für die Arbeitsbereiche der Sicherheitsstufe S</w:t>
      </w:r>
      <w:r w:rsidR="009901DF" w:rsidRPr="00551558">
        <w:rPr>
          <w:sz w:val="24"/>
          <w:szCs w:val="24"/>
        </w:rPr>
        <w:t>1</w:t>
      </w:r>
      <w:r w:rsidRPr="00551558">
        <w:rPr>
          <w:sz w:val="24"/>
          <w:szCs w:val="24"/>
        </w:rPr>
        <w:t xml:space="preserve"> wurden die aufgeführten Personen, die aufgrund ihrer Tätigkeit Umgang mit gentechnisch veränderten Organismen (GVO) und Gefahrstoffen haben, über die Arbeitsmethoden, die möglichen Gefahren, die erforderlichen Sicherheitsmaßnahmen und Verhaltensregeln sowie die für die Tätigkeit wesentliche Punkte des Gentechnikgesetzes und </w:t>
      </w:r>
      <w:r w:rsidR="008C29C7">
        <w:rPr>
          <w:sz w:val="24"/>
          <w:szCs w:val="24"/>
        </w:rPr>
        <w:t>d</w:t>
      </w:r>
      <w:r w:rsidRPr="00551558">
        <w:rPr>
          <w:sz w:val="24"/>
          <w:szCs w:val="24"/>
        </w:rPr>
        <w:t>er Genehmigung belehrt.</w:t>
      </w:r>
    </w:p>
    <w:p w14:paraId="04B7DAE0" w14:textId="77777777" w:rsidR="00F67A76" w:rsidRPr="00551558" w:rsidRDefault="00F67A76" w:rsidP="0049666A">
      <w:pPr>
        <w:rPr>
          <w:sz w:val="24"/>
          <w:szCs w:val="24"/>
        </w:rPr>
      </w:pPr>
    </w:p>
    <w:p w14:paraId="1C548577" w14:textId="77777777" w:rsidR="0049666A" w:rsidRDefault="0049666A" w:rsidP="00CA4B4E">
      <w:pPr>
        <w:tabs>
          <w:tab w:val="left" w:pos="8775"/>
        </w:tabs>
        <w:ind w:right="-285"/>
        <w:rPr>
          <w:sz w:val="24"/>
          <w:szCs w:val="24"/>
        </w:rPr>
      </w:pPr>
      <w:r w:rsidRPr="00551558">
        <w:rPr>
          <w:sz w:val="24"/>
          <w:szCs w:val="24"/>
        </w:rPr>
        <w:t>Im Einzelnen wurde auf folgende Punkte und deren Einhaltung und Beachtung hingewiesen:</w:t>
      </w:r>
    </w:p>
    <w:p w14:paraId="7190F8A4" w14:textId="77777777" w:rsidR="00CA4B4E" w:rsidRPr="00CA4B4E" w:rsidRDefault="00CA4B4E" w:rsidP="00CA4B4E">
      <w:pPr>
        <w:tabs>
          <w:tab w:val="left" w:pos="8775"/>
        </w:tabs>
        <w:ind w:right="-285"/>
        <w:rPr>
          <w:sz w:val="16"/>
          <w:szCs w:val="16"/>
        </w:rPr>
      </w:pPr>
    </w:p>
    <w:p w14:paraId="619F950A" w14:textId="77777777" w:rsidR="00CA4B4E" w:rsidRDefault="00531AB9" w:rsidP="00CA4B4E">
      <w:pPr>
        <w:numPr>
          <w:ilvl w:val="0"/>
          <w:numId w:val="6"/>
        </w:numPr>
        <w:tabs>
          <w:tab w:val="clear" w:pos="6030"/>
          <w:tab w:val="num" w:pos="709"/>
          <w:tab w:val="left" w:pos="8775"/>
        </w:tabs>
        <w:ind w:left="567" w:right="-285" w:hanging="141"/>
        <w:rPr>
          <w:sz w:val="24"/>
          <w:szCs w:val="24"/>
        </w:rPr>
      </w:pPr>
      <w:r>
        <w:rPr>
          <w:sz w:val="24"/>
          <w:szCs w:val="24"/>
        </w:rPr>
        <w:t>Hinweis auf den Aushang der Betriebsanweisung. Das Lesen der Betriebsanweisung</w:t>
      </w:r>
    </w:p>
    <w:p w14:paraId="4225809E" w14:textId="77777777" w:rsidR="00531AB9" w:rsidRDefault="00CA4B4E" w:rsidP="00CA4B4E">
      <w:pPr>
        <w:tabs>
          <w:tab w:val="left" w:pos="8775"/>
        </w:tabs>
        <w:ind w:left="709" w:right="-285" w:hanging="141"/>
        <w:rPr>
          <w:sz w:val="24"/>
          <w:szCs w:val="24"/>
        </w:rPr>
      </w:pPr>
      <w:r>
        <w:rPr>
          <w:sz w:val="24"/>
          <w:szCs w:val="24"/>
        </w:rPr>
        <w:tab/>
      </w:r>
      <w:r w:rsidR="00531AB9">
        <w:rPr>
          <w:sz w:val="24"/>
          <w:szCs w:val="24"/>
        </w:rPr>
        <w:t>wird bestätigt</w:t>
      </w:r>
      <w:r>
        <w:rPr>
          <w:sz w:val="24"/>
          <w:szCs w:val="24"/>
        </w:rPr>
        <w:t>.</w:t>
      </w:r>
    </w:p>
    <w:p w14:paraId="33C3FB06" w14:textId="77777777" w:rsidR="00531AB9" w:rsidRDefault="00531AB9" w:rsidP="00CA4B4E">
      <w:pPr>
        <w:numPr>
          <w:ilvl w:val="0"/>
          <w:numId w:val="6"/>
        </w:numPr>
        <w:tabs>
          <w:tab w:val="clear" w:pos="6030"/>
          <w:tab w:val="num" w:pos="709"/>
          <w:tab w:val="left" w:pos="8775"/>
        </w:tabs>
        <w:ind w:left="567" w:hanging="141"/>
        <w:rPr>
          <w:sz w:val="24"/>
          <w:szCs w:val="24"/>
        </w:rPr>
      </w:pPr>
      <w:r>
        <w:rPr>
          <w:sz w:val="24"/>
          <w:szCs w:val="24"/>
        </w:rPr>
        <w:t>Kennzeichnung der Räume</w:t>
      </w:r>
    </w:p>
    <w:p w14:paraId="0081F5EB" w14:textId="77777777" w:rsidR="00531AB9" w:rsidRDefault="00531AB9" w:rsidP="00CA4B4E">
      <w:pPr>
        <w:numPr>
          <w:ilvl w:val="0"/>
          <w:numId w:val="6"/>
        </w:numPr>
        <w:tabs>
          <w:tab w:val="clear" w:pos="6030"/>
          <w:tab w:val="num" w:pos="709"/>
          <w:tab w:val="left" w:pos="8775"/>
        </w:tabs>
        <w:ind w:left="567" w:hanging="141"/>
        <w:rPr>
          <w:sz w:val="24"/>
          <w:szCs w:val="24"/>
        </w:rPr>
      </w:pPr>
      <w:r>
        <w:rPr>
          <w:sz w:val="24"/>
          <w:szCs w:val="24"/>
        </w:rPr>
        <w:t>Allgemeine Schutzmaßnahmen und Schutzvorschriften</w:t>
      </w:r>
    </w:p>
    <w:p w14:paraId="14C3D898" w14:textId="77777777" w:rsidR="00531AB9" w:rsidRDefault="00531AB9" w:rsidP="00CA4B4E">
      <w:pPr>
        <w:numPr>
          <w:ilvl w:val="0"/>
          <w:numId w:val="6"/>
        </w:numPr>
        <w:tabs>
          <w:tab w:val="clear" w:pos="6030"/>
          <w:tab w:val="num" w:pos="709"/>
          <w:tab w:val="left" w:pos="8775"/>
        </w:tabs>
        <w:ind w:left="567" w:hanging="141"/>
        <w:rPr>
          <w:sz w:val="24"/>
          <w:szCs w:val="24"/>
        </w:rPr>
      </w:pPr>
      <w:r>
        <w:rPr>
          <w:sz w:val="24"/>
          <w:szCs w:val="24"/>
        </w:rPr>
        <w:t>Schutzkleidung, Schutzausrüstung</w:t>
      </w:r>
    </w:p>
    <w:p w14:paraId="3858F6BE" w14:textId="77777777" w:rsidR="00531AB9" w:rsidRDefault="00531AB9" w:rsidP="00CA4B4E">
      <w:pPr>
        <w:numPr>
          <w:ilvl w:val="0"/>
          <w:numId w:val="6"/>
        </w:numPr>
        <w:tabs>
          <w:tab w:val="clear" w:pos="6030"/>
          <w:tab w:val="num" w:pos="709"/>
          <w:tab w:val="left" w:pos="8775"/>
        </w:tabs>
        <w:ind w:left="567" w:hanging="141"/>
        <w:rPr>
          <w:sz w:val="24"/>
          <w:szCs w:val="24"/>
        </w:rPr>
      </w:pPr>
      <w:r>
        <w:rPr>
          <w:sz w:val="24"/>
          <w:szCs w:val="24"/>
        </w:rPr>
        <w:t>Einstufung und Kennzeichnung von Chemikalien nach der GHS-CLP-Verordnung</w:t>
      </w:r>
    </w:p>
    <w:p w14:paraId="47FEACDB" w14:textId="77777777" w:rsidR="00531AB9" w:rsidRDefault="00531AB9" w:rsidP="00CA4B4E">
      <w:pPr>
        <w:numPr>
          <w:ilvl w:val="0"/>
          <w:numId w:val="6"/>
        </w:numPr>
        <w:tabs>
          <w:tab w:val="clear" w:pos="6030"/>
          <w:tab w:val="num" w:pos="709"/>
          <w:tab w:val="left" w:pos="8775"/>
        </w:tabs>
        <w:ind w:left="567" w:hanging="141"/>
        <w:rPr>
          <w:sz w:val="24"/>
          <w:szCs w:val="24"/>
        </w:rPr>
      </w:pPr>
      <w:r>
        <w:rPr>
          <w:sz w:val="24"/>
          <w:szCs w:val="24"/>
        </w:rPr>
        <w:t xml:space="preserve">Verhalten bei Unfällen und Störfällen </w:t>
      </w:r>
      <w:r w:rsidR="00CA4B4E">
        <w:rPr>
          <w:sz w:val="24"/>
          <w:szCs w:val="24"/>
        </w:rPr>
        <w:t>-</w:t>
      </w:r>
      <w:r>
        <w:rPr>
          <w:sz w:val="24"/>
          <w:szCs w:val="24"/>
        </w:rPr>
        <w:t xml:space="preserve"> Sofortmaßnahmen, Flucht- und Rettungsplan</w:t>
      </w:r>
    </w:p>
    <w:p w14:paraId="103A16D7" w14:textId="77777777" w:rsidR="00531AB9" w:rsidRDefault="00531AB9" w:rsidP="00CA4B4E">
      <w:pPr>
        <w:numPr>
          <w:ilvl w:val="0"/>
          <w:numId w:val="6"/>
        </w:numPr>
        <w:tabs>
          <w:tab w:val="clear" w:pos="6030"/>
          <w:tab w:val="num" w:pos="709"/>
          <w:tab w:val="left" w:pos="8775"/>
        </w:tabs>
        <w:ind w:left="567" w:hanging="141"/>
        <w:rPr>
          <w:sz w:val="24"/>
          <w:szCs w:val="24"/>
        </w:rPr>
      </w:pPr>
      <w:r>
        <w:rPr>
          <w:sz w:val="24"/>
          <w:szCs w:val="24"/>
        </w:rPr>
        <w:t>Lagerung und Entsorgung</w:t>
      </w:r>
    </w:p>
    <w:p w14:paraId="1F8B024F" w14:textId="77777777" w:rsidR="00531AB9" w:rsidRDefault="00531AB9" w:rsidP="00CA4B4E">
      <w:pPr>
        <w:numPr>
          <w:ilvl w:val="0"/>
          <w:numId w:val="6"/>
        </w:numPr>
        <w:tabs>
          <w:tab w:val="clear" w:pos="6030"/>
          <w:tab w:val="num" w:pos="709"/>
          <w:tab w:val="left" w:pos="8775"/>
        </w:tabs>
        <w:ind w:left="567" w:hanging="141"/>
        <w:rPr>
          <w:sz w:val="24"/>
          <w:szCs w:val="24"/>
        </w:rPr>
      </w:pPr>
      <w:r>
        <w:rPr>
          <w:sz w:val="24"/>
          <w:szCs w:val="24"/>
        </w:rPr>
        <w:t>Maßnahmen zur Ersten Hilfe</w:t>
      </w:r>
    </w:p>
    <w:p w14:paraId="32E46020" w14:textId="77777777" w:rsidR="00531AB9" w:rsidRDefault="00531AB9" w:rsidP="00CA4B4E">
      <w:pPr>
        <w:numPr>
          <w:ilvl w:val="0"/>
          <w:numId w:val="6"/>
        </w:numPr>
        <w:tabs>
          <w:tab w:val="clear" w:pos="6030"/>
          <w:tab w:val="num" w:pos="709"/>
          <w:tab w:val="left" w:pos="8775"/>
        </w:tabs>
        <w:ind w:left="567" w:hanging="141"/>
        <w:rPr>
          <w:sz w:val="24"/>
          <w:szCs w:val="24"/>
        </w:rPr>
      </w:pPr>
      <w:r>
        <w:rPr>
          <w:sz w:val="24"/>
          <w:szCs w:val="24"/>
        </w:rPr>
        <w:t>Aufzeichnungspflicht</w:t>
      </w:r>
    </w:p>
    <w:p w14:paraId="7E4873C7" w14:textId="77777777" w:rsidR="00531AB9" w:rsidRDefault="00531AB9" w:rsidP="00CA4B4E">
      <w:pPr>
        <w:numPr>
          <w:ilvl w:val="0"/>
          <w:numId w:val="6"/>
        </w:numPr>
        <w:tabs>
          <w:tab w:val="clear" w:pos="6030"/>
          <w:tab w:val="num" w:pos="709"/>
          <w:tab w:val="left" w:pos="8775"/>
        </w:tabs>
        <w:ind w:left="567" w:hanging="283"/>
        <w:rPr>
          <w:sz w:val="24"/>
          <w:szCs w:val="24"/>
        </w:rPr>
      </w:pPr>
      <w:r>
        <w:rPr>
          <w:sz w:val="24"/>
          <w:szCs w:val="24"/>
        </w:rPr>
        <w:t>Verbot der Alleinarbeit hinter der Barriere, Vorkehrungen in Ausnahmefällen</w:t>
      </w:r>
    </w:p>
    <w:p w14:paraId="3C8E966C" w14:textId="77777777" w:rsidR="00531AB9" w:rsidRDefault="00531AB9" w:rsidP="00CA4B4E">
      <w:pPr>
        <w:numPr>
          <w:ilvl w:val="0"/>
          <w:numId w:val="6"/>
        </w:numPr>
        <w:tabs>
          <w:tab w:val="clear" w:pos="6030"/>
          <w:tab w:val="num" w:pos="709"/>
          <w:tab w:val="left" w:pos="8775"/>
        </w:tabs>
        <w:ind w:left="567" w:hanging="283"/>
        <w:rPr>
          <w:sz w:val="24"/>
          <w:szCs w:val="24"/>
        </w:rPr>
      </w:pPr>
      <w:r>
        <w:rPr>
          <w:sz w:val="24"/>
          <w:szCs w:val="24"/>
        </w:rPr>
        <w:t>Besondere Hinweise für werdende Mütter</w:t>
      </w:r>
    </w:p>
    <w:p w14:paraId="452D9443" w14:textId="77777777" w:rsidR="00531AB9" w:rsidRDefault="00531AB9" w:rsidP="00CA4B4E">
      <w:pPr>
        <w:numPr>
          <w:ilvl w:val="0"/>
          <w:numId w:val="6"/>
        </w:numPr>
        <w:tabs>
          <w:tab w:val="clear" w:pos="6030"/>
          <w:tab w:val="num" w:pos="709"/>
          <w:tab w:val="left" w:pos="8775"/>
        </w:tabs>
        <w:ind w:left="567" w:hanging="283"/>
        <w:rPr>
          <w:sz w:val="24"/>
          <w:szCs w:val="24"/>
        </w:rPr>
      </w:pPr>
      <w:r>
        <w:rPr>
          <w:sz w:val="24"/>
          <w:szCs w:val="24"/>
        </w:rPr>
        <w:t>Gefahrstoffe LN2 und CO2</w:t>
      </w:r>
      <w:r w:rsidR="00CA4B4E" w:rsidRPr="00CA4B4E">
        <w:rPr>
          <w:sz w:val="12"/>
          <w:szCs w:val="12"/>
        </w:rPr>
        <w:t xml:space="preserve"> </w:t>
      </w:r>
      <w:r>
        <w:rPr>
          <w:sz w:val="24"/>
          <w:szCs w:val="24"/>
        </w:rPr>
        <w:t>/</w:t>
      </w:r>
      <w:r w:rsidR="00CA4B4E" w:rsidRPr="00CA4B4E">
        <w:rPr>
          <w:sz w:val="12"/>
          <w:szCs w:val="12"/>
        </w:rPr>
        <w:t xml:space="preserve"> </w:t>
      </w:r>
      <w:r>
        <w:rPr>
          <w:sz w:val="24"/>
          <w:szCs w:val="24"/>
        </w:rPr>
        <w:t>Trockeneis</w:t>
      </w:r>
    </w:p>
    <w:p w14:paraId="009D9ED1" w14:textId="77777777" w:rsidR="00531AB9" w:rsidRDefault="00531AB9" w:rsidP="00CA4B4E">
      <w:pPr>
        <w:numPr>
          <w:ilvl w:val="0"/>
          <w:numId w:val="6"/>
        </w:numPr>
        <w:tabs>
          <w:tab w:val="clear" w:pos="6030"/>
          <w:tab w:val="num" w:pos="709"/>
          <w:tab w:val="left" w:pos="8775"/>
        </w:tabs>
        <w:ind w:left="567" w:hanging="283"/>
        <w:rPr>
          <w:sz w:val="24"/>
          <w:szCs w:val="24"/>
        </w:rPr>
      </w:pPr>
      <w:r>
        <w:rPr>
          <w:sz w:val="24"/>
          <w:szCs w:val="24"/>
        </w:rPr>
        <w:t>Hinweis auf Brandschutzordnung am UKW</w:t>
      </w:r>
    </w:p>
    <w:p w14:paraId="39E26E8D" w14:textId="77777777" w:rsidR="00F67A76" w:rsidRPr="00CA4B4E" w:rsidRDefault="00F67A76" w:rsidP="00F67A76">
      <w:pPr>
        <w:tabs>
          <w:tab w:val="left" w:pos="8775"/>
        </w:tabs>
        <w:rPr>
          <w:sz w:val="16"/>
          <w:szCs w:val="16"/>
        </w:rPr>
      </w:pPr>
    </w:p>
    <w:p w14:paraId="3EB7DAA9" w14:textId="77777777" w:rsidR="00266DB3" w:rsidRDefault="00F67A76" w:rsidP="00F67A76">
      <w:pPr>
        <w:tabs>
          <w:tab w:val="left" w:pos="8775"/>
        </w:tabs>
        <w:rPr>
          <w:b/>
          <w:sz w:val="24"/>
          <w:szCs w:val="24"/>
        </w:rPr>
      </w:pPr>
      <w:r w:rsidRPr="00551558">
        <w:rPr>
          <w:b/>
          <w:sz w:val="24"/>
          <w:szCs w:val="24"/>
        </w:rPr>
        <w:t>Hiermit bestätige ich an der Unterweisung für gentechnische Arbeiten und den Umgang mit Gefahrstoffen über die anzuwendenden Sicherheits- und Schutzmaß</w:t>
      </w:r>
      <w:r w:rsidR="00CA4B4E">
        <w:rPr>
          <w:b/>
          <w:sz w:val="24"/>
          <w:szCs w:val="24"/>
        </w:rPr>
        <w:t>-</w:t>
      </w:r>
      <w:r w:rsidRPr="00551558">
        <w:rPr>
          <w:b/>
          <w:sz w:val="24"/>
          <w:szCs w:val="24"/>
        </w:rPr>
        <w:t>nahmen teilgenommen und die vermittelten Inhalte verstanden zu haben.</w:t>
      </w:r>
    </w:p>
    <w:p w14:paraId="2E4C569E" w14:textId="77777777" w:rsidR="00551558" w:rsidRDefault="00551558" w:rsidP="00F67A76">
      <w:pPr>
        <w:tabs>
          <w:tab w:val="left" w:pos="8775"/>
        </w:tabs>
        <w:rPr>
          <w:sz w:val="24"/>
          <w:szCs w:val="24"/>
        </w:rPr>
      </w:pPr>
    </w:p>
    <w:p w14:paraId="41A3C157" w14:textId="77777777" w:rsidR="00551558" w:rsidRDefault="00B30327" w:rsidP="00F67A76">
      <w:pPr>
        <w:tabs>
          <w:tab w:val="left" w:pos="8775"/>
        </w:tabs>
        <w:rPr>
          <w:sz w:val="24"/>
          <w:szCs w:val="24"/>
        </w:rPr>
      </w:pPr>
      <w:r>
        <w:rPr>
          <w:sz w:val="24"/>
          <w:szCs w:val="24"/>
        </w:rPr>
        <w:t>N</w:t>
      </w:r>
      <w:r w:rsidR="00480E88">
        <w:rPr>
          <w:sz w:val="24"/>
          <w:szCs w:val="24"/>
        </w:rPr>
        <w:t>ame</w:t>
      </w:r>
      <w:r w:rsidR="00CA4B4E">
        <w:rPr>
          <w:sz w:val="24"/>
          <w:szCs w:val="24"/>
        </w:rPr>
        <w:t xml:space="preserve"> </w:t>
      </w:r>
      <w:r w:rsidR="009E3C4E">
        <w:rPr>
          <w:sz w:val="24"/>
          <w:szCs w:val="24"/>
        </w:rPr>
        <w:t>/</w:t>
      </w:r>
      <w:r w:rsidR="00CA4B4E">
        <w:rPr>
          <w:sz w:val="24"/>
          <w:szCs w:val="24"/>
        </w:rPr>
        <w:t xml:space="preserve"> </w:t>
      </w:r>
      <w:r w:rsidR="009E3C4E">
        <w:rPr>
          <w:sz w:val="24"/>
          <w:szCs w:val="24"/>
        </w:rPr>
        <w:t>A</w:t>
      </w:r>
      <w:r w:rsidR="00CA4B4E">
        <w:rPr>
          <w:sz w:val="24"/>
          <w:szCs w:val="24"/>
        </w:rPr>
        <w:t>rbeitsgruppe</w:t>
      </w:r>
      <w:r w:rsidR="009E3C4E">
        <w:rPr>
          <w:sz w:val="24"/>
          <w:szCs w:val="24"/>
        </w:rPr>
        <w:t xml:space="preserve"> (Druckbuchstaben):</w:t>
      </w:r>
    </w:p>
    <w:p w14:paraId="423D0D8F" w14:textId="77777777" w:rsidR="00551558" w:rsidRDefault="00551558" w:rsidP="00F67A76">
      <w:pPr>
        <w:pBdr>
          <w:bottom w:val="single" w:sz="12" w:space="1" w:color="auto"/>
        </w:pBdr>
        <w:tabs>
          <w:tab w:val="left" w:pos="8775"/>
        </w:tabs>
        <w:rPr>
          <w:sz w:val="24"/>
          <w:szCs w:val="24"/>
        </w:rPr>
      </w:pPr>
    </w:p>
    <w:p w14:paraId="3B3DF074" w14:textId="77777777" w:rsidR="00551558" w:rsidRDefault="00551558" w:rsidP="00F67A76">
      <w:pPr>
        <w:pBdr>
          <w:bottom w:val="single" w:sz="12" w:space="1" w:color="auto"/>
        </w:pBdr>
        <w:tabs>
          <w:tab w:val="left" w:pos="8775"/>
        </w:tabs>
        <w:rPr>
          <w:sz w:val="24"/>
          <w:szCs w:val="24"/>
        </w:rPr>
      </w:pPr>
    </w:p>
    <w:p w14:paraId="523E733F" w14:textId="77777777" w:rsidR="00551558" w:rsidRPr="00551558" w:rsidRDefault="00551558" w:rsidP="00296438">
      <w:pPr>
        <w:tabs>
          <w:tab w:val="left" w:pos="3828"/>
          <w:tab w:val="left" w:pos="6946"/>
          <w:tab w:val="left" w:pos="8775"/>
        </w:tabs>
      </w:pPr>
      <w:r>
        <w:t>Datum, Unterschrift</w:t>
      </w:r>
      <w:r w:rsidR="00296438">
        <w:t xml:space="preserve"> des Belehrten</w:t>
      </w:r>
      <w:r w:rsidR="00296438">
        <w:tab/>
      </w:r>
      <w:r w:rsidR="009E3C4E">
        <w:t>Unterschrift des Lehrers</w:t>
      </w:r>
      <w:r w:rsidR="00296438">
        <w:tab/>
        <w:t>bestätigt: Prof. Dr. M. Bösl</w:t>
      </w:r>
    </w:p>
    <w:sectPr w:rsidR="00551558" w:rsidRPr="00551558" w:rsidSect="005E23F4">
      <w:headerReference w:type="first" r:id="rId8"/>
      <w:footerReference w:type="first" r:id="rId9"/>
      <w:type w:val="continuous"/>
      <w:pgSz w:w="11906" w:h="16838" w:code="9"/>
      <w:pgMar w:top="1135" w:right="1134" w:bottom="567" w:left="1134" w:header="709" w:footer="28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DEEBC" w14:textId="77777777" w:rsidR="005E23F4" w:rsidRDefault="005E23F4">
      <w:r>
        <w:separator/>
      </w:r>
    </w:p>
  </w:endnote>
  <w:endnote w:type="continuationSeparator" w:id="0">
    <w:p w14:paraId="4C99C8A8" w14:textId="77777777" w:rsidR="005E23F4" w:rsidRDefault="005E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28DFF" w14:textId="77777777" w:rsidR="00CA4B4E" w:rsidRPr="00CA4B4E" w:rsidRDefault="00CA4B4E" w:rsidP="007B35FC">
    <w:pPr>
      <w:pStyle w:val="Fuzeile"/>
      <w:pBdr>
        <w:top w:val="single" w:sz="4" w:space="1" w:color="auto"/>
      </w:pBdr>
      <w:jc w:val="center"/>
      <w:rPr>
        <w:sz w:val="12"/>
        <w:szCs w:val="12"/>
      </w:rPr>
    </w:pPr>
  </w:p>
  <w:p w14:paraId="195E438F" w14:textId="77777777" w:rsidR="00F67A76" w:rsidRPr="007B35FC" w:rsidRDefault="00F67A76" w:rsidP="007B35FC">
    <w:pPr>
      <w:pStyle w:val="Fuzeile"/>
      <w:pBdr>
        <w:top w:val="single" w:sz="4" w:space="1" w:color="auto"/>
      </w:pBdr>
      <w:jc w:val="center"/>
      <w:rPr>
        <w:sz w:val="16"/>
        <w:szCs w:val="16"/>
      </w:rPr>
    </w:pPr>
    <w:r w:rsidRPr="007B35FC">
      <w:rPr>
        <w:sz w:val="16"/>
        <w:szCs w:val="16"/>
      </w:rPr>
      <w:t xml:space="preserve">Zentrum für </w:t>
    </w:r>
    <w:r w:rsidR="00CA4B4E">
      <w:rPr>
        <w:sz w:val="16"/>
        <w:szCs w:val="16"/>
      </w:rPr>
      <w:t>E</w:t>
    </w:r>
    <w:r w:rsidRPr="007B35FC">
      <w:rPr>
        <w:sz w:val="16"/>
        <w:szCs w:val="16"/>
      </w:rPr>
      <w:t xml:space="preserve">xperimentelle Molekulare Medizin </w:t>
    </w:r>
    <w:r w:rsidR="00CA4B4E">
      <w:rPr>
        <w:sz w:val="16"/>
        <w:szCs w:val="16"/>
      </w:rPr>
      <w:t>-</w:t>
    </w:r>
    <w:r w:rsidRPr="007B35FC">
      <w:rPr>
        <w:sz w:val="16"/>
        <w:szCs w:val="16"/>
      </w:rPr>
      <w:t xml:space="preserve"> ZEMM</w:t>
    </w:r>
  </w:p>
  <w:p w14:paraId="50528935" w14:textId="77777777" w:rsidR="00F67A76" w:rsidRPr="007B35FC" w:rsidRDefault="00F67A76" w:rsidP="007B35FC">
    <w:pPr>
      <w:pStyle w:val="Fuzeile"/>
      <w:jc w:val="center"/>
      <w:rPr>
        <w:sz w:val="16"/>
        <w:szCs w:val="16"/>
      </w:rPr>
    </w:pPr>
    <w:r w:rsidRPr="007B35FC">
      <w:rPr>
        <w:sz w:val="16"/>
        <w:szCs w:val="16"/>
      </w:rPr>
      <w:t>Zinklesweg 10</w:t>
    </w:r>
    <w:r w:rsidR="00CA4B4E">
      <w:rPr>
        <w:sz w:val="16"/>
        <w:szCs w:val="16"/>
      </w:rPr>
      <w:t xml:space="preserve"> -</w:t>
    </w:r>
    <w:r w:rsidRPr="007B35FC">
      <w:rPr>
        <w:sz w:val="16"/>
        <w:szCs w:val="16"/>
      </w:rPr>
      <w:t xml:space="preserve"> 97078 Würzburg</w:t>
    </w:r>
  </w:p>
  <w:p w14:paraId="0966A24E" w14:textId="77777777" w:rsidR="007B35FC" w:rsidRDefault="007B35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44FE1" w14:textId="77777777" w:rsidR="005E23F4" w:rsidRDefault="005E23F4">
      <w:r>
        <w:separator/>
      </w:r>
    </w:p>
  </w:footnote>
  <w:footnote w:type="continuationSeparator" w:id="0">
    <w:p w14:paraId="552DD264" w14:textId="77777777" w:rsidR="005E23F4" w:rsidRDefault="005E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7905A" w14:textId="43F99F40" w:rsidR="00B56115" w:rsidRDefault="009117A1" w:rsidP="00FB0428">
    <w:pPr>
      <w:pStyle w:val="Kopfzeile"/>
      <w:tabs>
        <w:tab w:val="clear" w:pos="4536"/>
        <w:tab w:val="clear" w:pos="9072"/>
        <w:tab w:val="left" w:pos="5040"/>
      </w:tabs>
    </w:pPr>
    <w:r>
      <w:rPr>
        <w:noProof/>
      </w:rPr>
      <mc:AlternateContent>
        <mc:Choice Requires="wps">
          <w:drawing>
            <wp:anchor distT="0" distB="0" distL="114300" distR="114300" simplePos="0" relativeHeight="251658240" behindDoc="0" locked="0" layoutInCell="0" allowOverlap="1" wp14:anchorId="2AF8ED58" wp14:editId="369D19F5">
              <wp:simplePos x="0" y="0"/>
              <wp:positionH relativeFrom="column">
                <wp:posOffset>-914400</wp:posOffset>
              </wp:positionH>
              <wp:positionV relativeFrom="page">
                <wp:posOffset>1800225</wp:posOffset>
              </wp:positionV>
              <wp:extent cx="635" cy="1143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27D7E" w14:textId="77777777" w:rsidR="00FB0428" w:rsidRPr="00E66A85" w:rsidRDefault="00FB0428" w:rsidP="00FB0428">
                          <w:pPr>
                            <w:pStyle w:val="Kopfzeile"/>
                            <w:rPr>
                              <w:noProof/>
                              <w:vanish/>
                              <w:sz w:val="16"/>
                              <w:szCs w:val="16"/>
                            </w:rPr>
                          </w:pPr>
                          <w:r w:rsidRPr="00E66A85">
                            <w:rPr>
                              <w:noProof/>
                              <w:vanish/>
                              <w:sz w:val="16"/>
                              <w:szCs w:val="16"/>
                            </w:rPr>
                            <w:t>Fenster</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8ED58" id="_x0000_t202" coordsize="21600,21600" o:spt="202" path="m,l,21600r21600,l21600,xe">
              <v:stroke joinstyle="miter"/>
              <v:path gradientshapeok="t" o:connecttype="rect"/>
            </v:shapetype>
            <v:shape id="Text Box 2" o:spid="_x0000_s1026" type="#_x0000_t202" style="position:absolute;margin-left:-1in;margin-top:141.75pt;width:.05pt;height:9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" o:allowincell="f" filled="f" stroked="f">
              <v:textbox inset="0,0,0,0">
                <w:txbxContent>
                  <w:p w14:paraId="24827D7E" w14:textId="77777777" w:rsidR="00FB0428" w:rsidRPr="00E66A85" w:rsidRDefault="00FB0428" w:rsidP="00FB0428">
                    <w:pPr>
                      <w:pStyle w:val="Kopfzeile"/>
                      <w:rPr>
                        <w:noProof/>
                        <w:vanish/>
                        <w:sz w:val="16"/>
                        <w:szCs w:val="16"/>
                      </w:rPr>
                    </w:pPr>
                    <w:r w:rsidRPr="00E66A85">
                      <w:rPr>
                        <w:noProof/>
                        <w:vanish/>
                        <w:sz w:val="16"/>
                        <w:szCs w:val="16"/>
                      </w:rPr>
                      <w:t>Fenster</w:t>
                    </w:r>
                  </w:p>
                </w:txbxContent>
              </v:textbox>
              <w10:wrap type="square" anchory="page"/>
            </v:shape>
          </w:pict>
        </mc:Fallback>
      </mc:AlternateContent>
    </w:r>
    <w:r>
      <w:rPr>
        <w:noProof/>
      </w:rPr>
      <w:drawing>
        <wp:anchor distT="0" distB="0" distL="114300" distR="114300" simplePos="0" relativeHeight="251657216" behindDoc="1" locked="1" layoutInCell="0" allowOverlap="0" wp14:anchorId="2AB608F6" wp14:editId="73BBF514">
          <wp:simplePos x="0" y="0"/>
          <wp:positionH relativeFrom="column">
            <wp:align>left</wp:align>
          </wp:positionH>
          <wp:positionV relativeFrom="page">
            <wp:posOffset>431800</wp:posOffset>
          </wp:positionV>
          <wp:extent cx="6172200" cy="899795"/>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45055"/>
                  <a:stretch>
                    <a:fillRect/>
                  </a:stretch>
                </pic:blipFill>
                <pic:spPr bwMode="auto">
                  <a:xfrm>
                    <a:off x="0" y="0"/>
                    <a:ext cx="6172200" cy="899795"/>
                  </a:xfrm>
                  <a:prstGeom prst="rect">
                    <a:avLst/>
                  </a:prstGeom>
                  <a:noFill/>
                  <a:ln>
                    <a:noFill/>
                  </a:ln>
                </pic:spPr>
              </pic:pic>
            </a:graphicData>
          </a:graphic>
          <wp14:sizeRelH relativeFrom="page">
            <wp14:pctWidth>0</wp14:pctWidth>
          </wp14:sizeRelH>
          <wp14:sizeRelV relativeFrom="page">
            <wp14:pctHeight>0</wp14:pctHeight>
          </wp14:sizeRelV>
        </wp:anchor>
      </w:drawing>
    </w:r>
    <w:r w:rsidR="00FB0428">
      <w:tab/>
    </w:r>
  </w:p>
  <w:p w14:paraId="3D398F75" w14:textId="77777777" w:rsidR="00FB0428" w:rsidRDefault="00B56115" w:rsidP="00B56115">
    <w:pPr>
      <w:pStyle w:val="Kopfzeile"/>
      <w:tabs>
        <w:tab w:val="clear" w:pos="4536"/>
        <w:tab w:val="clear" w:pos="9072"/>
        <w:tab w:val="left" w:pos="3686"/>
      </w:tabs>
      <w:rPr>
        <w:b/>
        <w:bCs/>
        <w:color w:val="000000"/>
        <w:sz w:val="26"/>
        <w:szCs w:val="26"/>
      </w:rPr>
    </w:pPr>
    <w:r>
      <w:tab/>
    </w:r>
    <w:r w:rsidR="00266DB3">
      <w:rPr>
        <w:b/>
        <w:bCs/>
        <w:color w:val="000000"/>
        <w:sz w:val="26"/>
        <w:szCs w:val="26"/>
      </w:rPr>
      <w:t xml:space="preserve">Zentrum für </w:t>
    </w:r>
    <w:r>
      <w:rPr>
        <w:b/>
        <w:bCs/>
        <w:color w:val="000000"/>
        <w:sz w:val="26"/>
        <w:szCs w:val="26"/>
      </w:rPr>
      <w:t>E</w:t>
    </w:r>
    <w:r w:rsidR="00266DB3">
      <w:rPr>
        <w:b/>
        <w:bCs/>
        <w:color w:val="000000"/>
        <w:sz w:val="26"/>
        <w:szCs w:val="26"/>
      </w:rPr>
      <w:t>xperimentelle Molekulare Medizin</w:t>
    </w:r>
  </w:p>
  <w:p w14:paraId="64414F46" w14:textId="77777777" w:rsidR="00B56115" w:rsidRDefault="00B56115" w:rsidP="00B56115">
    <w:pPr>
      <w:pStyle w:val="Kopfzeile"/>
      <w:tabs>
        <w:tab w:val="clear" w:pos="4536"/>
        <w:tab w:val="clear" w:pos="9072"/>
        <w:tab w:val="left" w:pos="3686"/>
      </w:tabs>
      <w:rPr>
        <w:b/>
        <w:bCs/>
        <w:color w:val="000000"/>
        <w:sz w:val="8"/>
        <w:szCs w:val="8"/>
      </w:rPr>
    </w:pPr>
  </w:p>
  <w:p w14:paraId="388B1AC1" w14:textId="77777777" w:rsidR="00266DB3" w:rsidRPr="0049666A" w:rsidRDefault="00266DB3" w:rsidP="00B56115">
    <w:pPr>
      <w:pStyle w:val="Kopfzeile"/>
      <w:tabs>
        <w:tab w:val="clear" w:pos="4536"/>
        <w:tab w:val="clear" w:pos="9072"/>
      </w:tabs>
      <w:rPr>
        <w:color w:val="808080"/>
      </w:rPr>
    </w:pPr>
    <w:r>
      <w:rPr>
        <w:b/>
        <w:bCs/>
        <w:color w:val="000000"/>
      </w:rPr>
      <w:tab/>
    </w:r>
    <w:r w:rsidR="00FB0428">
      <w:rPr>
        <w:b/>
        <w:bCs/>
        <w:color w:val="000000"/>
      </w:rPr>
      <w:t xml:space="preserve"> </w:t>
    </w:r>
    <w:r w:rsidR="00FB0428">
      <w:rPr>
        <w:b/>
        <w:bCs/>
        <w:color w:val="000000"/>
        <w:sz w:val="10"/>
        <w:szCs w:val="10"/>
      </w:rPr>
      <w:t xml:space="preserve"> </w:t>
    </w:r>
    <w:r w:rsidR="00B56115">
      <w:rPr>
        <w:b/>
        <w:bCs/>
        <w:color w:val="000000"/>
        <w:sz w:val="10"/>
        <w:szCs w:val="10"/>
      </w:rPr>
      <w:t xml:space="preserve">                                                                                                                                                                                            </w:t>
    </w:r>
    <w:r>
      <w:rPr>
        <w:b/>
        <w:bCs/>
        <w:color w:val="000000"/>
        <w:sz w:val="24"/>
        <w:szCs w:val="24"/>
      </w:rPr>
      <w:t>Tierexperimentelle Einrichtung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400A3"/>
    <w:multiLevelType w:val="hybridMultilevel"/>
    <w:tmpl w:val="453A3E10"/>
    <w:lvl w:ilvl="0" w:tplc="2D569E96">
      <w:start w:val="1"/>
      <w:numFmt w:val="bullet"/>
      <w:lvlText w:val="-"/>
      <w:lvlJc w:val="left"/>
      <w:pPr>
        <w:ind w:left="-4950" w:hanging="360"/>
      </w:pPr>
      <w:rPr>
        <w:rFonts w:ascii="Times New Roman" w:hAnsi="Times New Roman" w:cs="Times New Roman" w:hint="default"/>
      </w:rPr>
    </w:lvl>
    <w:lvl w:ilvl="1" w:tplc="04070003" w:tentative="1">
      <w:start w:val="1"/>
      <w:numFmt w:val="bullet"/>
      <w:lvlText w:val="o"/>
      <w:lvlJc w:val="left"/>
      <w:pPr>
        <w:ind w:left="-4230" w:hanging="360"/>
      </w:pPr>
      <w:rPr>
        <w:rFonts w:ascii="Courier New" w:hAnsi="Courier New" w:cs="Courier New" w:hint="default"/>
      </w:rPr>
    </w:lvl>
    <w:lvl w:ilvl="2" w:tplc="04070005" w:tentative="1">
      <w:start w:val="1"/>
      <w:numFmt w:val="bullet"/>
      <w:lvlText w:val=""/>
      <w:lvlJc w:val="left"/>
      <w:pPr>
        <w:ind w:left="-3510" w:hanging="360"/>
      </w:pPr>
      <w:rPr>
        <w:rFonts w:ascii="Wingdings" w:hAnsi="Wingdings" w:hint="default"/>
      </w:rPr>
    </w:lvl>
    <w:lvl w:ilvl="3" w:tplc="04070001" w:tentative="1">
      <w:start w:val="1"/>
      <w:numFmt w:val="bullet"/>
      <w:lvlText w:val=""/>
      <w:lvlJc w:val="left"/>
      <w:pPr>
        <w:ind w:left="-2790" w:hanging="360"/>
      </w:pPr>
      <w:rPr>
        <w:rFonts w:ascii="Symbol" w:hAnsi="Symbol" w:hint="default"/>
      </w:rPr>
    </w:lvl>
    <w:lvl w:ilvl="4" w:tplc="04070003" w:tentative="1">
      <w:start w:val="1"/>
      <w:numFmt w:val="bullet"/>
      <w:lvlText w:val="o"/>
      <w:lvlJc w:val="left"/>
      <w:pPr>
        <w:ind w:left="-2070" w:hanging="360"/>
      </w:pPr>
      <w:rPr>
        <w:rFonts w:ascii="Courier New" w:hAnsi="Courier New" w:cs="Courier New" w:hint="default"/>
      </w:rPr>
    </w:lvl>
    <w:lvl w:ilvl="5" w:tplc="04070005" w:tentative="1">
      <w:start w:val="1"/>
      <w:numFmt w:val="bullet"/>
      <w:lvlText w:val=""/>
      <w:lvlJc w:val="left"/>
      <w:pPr>
        <w:ind w:left="-1350" w:hanging="360"/>
      </w:pPr>
      <w:rPr>
        <w:rFonts w:ascii="Wingdings" w:hAnsi="Wingdings" w:hint="default"/>
      </w:rPr>
    </w:lvl>
    <w:lvl w:ilvl="6" w:tplc="04070001" w:tentative="1">
      <w:start w:val="1"/>
      <w:numFmt w:val="bullet"/>
      <w:lvlText w:val=""/>
      <w:lvlJc w:val="left"/>
      <w:pPr>
        <w:ind w:left="-630" w:hanging="360"/>
      </w:pPr>
      <w:rPr>
        <w:rFonts w:ascii="Symbol" w:hAnsi="Symbol" w:hint="default"/>
      </w:rPr>
    </w:lvl>
    <w:lvl w:ilvl="7" w:tplc="04070003" w:tentative="1">
      <w:start w:val="1"/>
      <w:numFmt w:val="bullet"/>
      <w:lvlText w:val="o"/>
      <w:lvlJc w:val="left"/>
      <w:pPr>
        <w:ind w:left="90" w:hanging="360"/>
      </w:pPr>
      <w:rPr>
        <w:rFonts w:ascii="Courier New" w:hAnsi="Courier New" w:cs="Courier New" w:hint="default"/>
      </w:rPr>
    </w:lvl>
    <w:lvl w:ilvl="8" w:tplc="04070005" w:tentative="1">
      <w:start w:val="1"/>
      <w:numFmt w:val="bullet"/>
      <w:lvlText w:val=""/>
      <w:lvlJc w:val="left"/>
      <w:pPr>
        <w:ind w:left="810" w:hanging="360"/>
      </w:pPr>
      <w:rPr>
        <w:rFonts w:ascii="Wingdings" w:hAnsi="Wingdings" w:hint="default"/>
      </w:rPr>
    </w:lvl>
  </w:abstractNum>
  <w:abstractNum w:abstractNumId="1" w15:restartNumberingAfterBreak="0">
    <w:nsid w:val="22205587"/>
    <w:multiLevelType w:val="hybridMultilevel"/>
    <w:tmpl w:val="EAD0D29C"/>
    <w:lvl w:ilvl="0" w:tplc="2D569E96">
      <w:start w:val="1"/>
      <w:numFmt w:val="bullet"/>
      <w:lvlText w:val="-"/>
      <w:lvlJc w:val="left"/>
      <w:pPr>
        <w:ind w:left="513" w:hanging="360"/>
      </w:pPr>
      <w:rPr>
        <w:rFonts w:ascii="Times New Roman" w:hAnsi="Times New Roman" w:cs="Times New Roman" w:hint="default"/>
      </w:rPr>
    </w:lvl>
    <w:lvl w:ilvl="1" w:tplc="04070003" w:tentative="1">
      <w:start w:val="1"/>
      <w:numFmt w:val="bullet"/>
      <w:lvlText w:val="o"/>
      <w:lvlJc w:val="left"/>
      <w:pPr>
        <w:ind w:left="1233" w:hanging="360"/>
      </w:pPr>
      <w:rPr>
        <w:rFonts w:ascii="Courier New" w:hAnsi="Courier New" w:cs="Courier New" w:hint="default"/>
      </w:rPr>
    </w:lvl>
    <w:lvl w:ilvl="2" w:tplc="04070005" w:tentative="1">
      <w:start w:val="1"/>
      <w:numFmt w:val="bullet"/>
      <w:lvlText w:val=""/>
      <w:lvlJc w:val="left"/>
      <w:pPr>
        <w:ind w:left="1953" w:hanging="360"/>
      </w:pPr>
      <w:rPr>
        <w:rFonts w:ascii="Wingdings" w:hAnsi="Wingdings" w:hint="default"/>
      </w:rPr>
    </w:lvl>
    <w:lvl w:ilvl="3" w:tplc="04070001" w:tentative="1">
      <w:start w:val="1"/>
      <w:numFmt w:val="bullet"/>
      <w:lvlText w:val=""/>
      <w:lvlJc w:val="left"/>
      <w:pPr>
        <w:ind w:left="2673" w:hanging="360"/>
      </w:pPr>
      <w:rPr>
        <w:rFonts w:ascii="Symbol" w:hAnsi="Symbol" w:hint="default"/>
      </w:rPr>
    </w:lvl>
    <w:lvl w:ilvl="4" w:tplc="04070003" w:tentative="1">
      <w:start w:val="1"/>
      <w:numFmt w:val="bullet"/>
      <w:lvlText w:val="o"/>
      <w:lvlJc w:val="left"/>
      <w:pPr>
        <w:ind w:left="3393" w:hanging="360"/>
      </w:pPr>
      <w:rPr>
        <w:rFonts w:ascii="Courier New" w:hAnsi="Courier New" w:cs="Courier New" w:hint="default"/>
      </w:rPr>
    </w:lvl>
    <w:lvl w:ilvl="5" w:tplc="04070005" w:tentative="1">
      <w:start w:val="1"/>
      <w:numFmt w:val="bullet"/>
      <w:lvlText w:val=""/>
      <w:lvlJc w:val="left"/>
      <w:pPr>
        <w:ind w:left="4113" w:hanging="360"/>
      </w:pPr>
      <w:rPr>
        <w:rFonts w:ascii="Wingdings" w:hAnsi="Wingdings" w:hint="default"/>
      </w:rPr>
    </w:lvl>
    <w:lvl w:ilvl="6" w:tplc="04070001" w:tentative="1">
      <w:start w:val="1"/>
      <w:numFmt w:val="bullet"/>
      <w:lvlText w:val=""/>
      <w:lvlJc w:val="left"/>
      <w:pPr>
        <w:ind w:left="4833" w:hanging="360"/>
      </w:pPr>
      <w:rPr>
        <w:rFonts w:ascii="Symbol" w:hAnsi="Symbol" w:hint="default"/>
      </w:rPr>
    </w:lvl>
    <w:lvl w:ilvl="7" w:tplc="04070003" w:tentative="1">
      <w:start w:val="1"/>
      <w:numFmt w:val="bullet"/>
      <w:lvlText w:val="o"/>
      <w:lvlJc w:val="left"/>
      <w:pPr>
        <w:ind w:left="5553" w:hanging="360"/>
      </w:pPr>
      <w:rPr>
        <w:rFonts w:ascii="Courier New" w:hAnsi="Courier New" w:cs="Courier New" w:hint="default"/>
      </w:rPr>
    </w:lvl>
    <w:lvl w:ilvl="8" w:tplc="04070005" w:tentative="1">
      <w:start w:val="1"/>
      <w:numFmt w:val="bullet"/>
      <w:lvlText w:val=""/>
      <w:lvlJc w:val="left"/>
      <w:pPr>
        <w:ind w:left="6273" w:hanging="360"/>
      </w:pPr>
      <w:rPr>
        <w:rFonts w:ascii="Wingdings" w:hAnsi="Wingdings" w:hint="default"/>
      </w:rPr>
    </w:lvl>
  </w:abstractNum>
  <w:abstractNum w:abstractNumId="2" w15:restartNumberingAfterBreak="0">
    <w:nsid w:val="2BBC77DD"/>
    <w:multiLevelType w:val="hybridMultilevel"/>
    <w:tmpl w:val="E17A83DE"/>
    <w:lvl w:ilvl="0" w:tplc="780CEA02">
      <w:start w:val="1"/>
      <w:numFmt w:val="decimal"/>
      <w:lvlText w:val="%1."/>
      <w:lvlJc w:val="left"/>
      <w:pPr>
        <w:ind w:left="-207" w:hanging="360"/>
      </w:pPr>
      <w:rPr>
        <w:rFonts w:hint="default"/>
      </w:rPr>
    </w:lvl>
    <w:lvl w:ilvl="1" w:tplc="04070019" w:tentative="1">
      <w:start w:val="1"/>
      <w:numFmt w:val="lowerLetter"/>
      <w:lvlText w:val="%2."/>
      <w:lvlJc w:val="left"/>
      <w:pPr>
        <w:ind w:left="513" w:hanging="360"/>
      </w:pPr>
    </w:lvl>
    <w:lvl w:ilvl="2" w:tplc="0407001B" w:tentative="1">
      <w:start w:val="1"/>
      <w:numFmt w:val="lowerRoman"/>
      <w:lvlText w:val="%3."/>
      <w:lvlJc w:val="right"/>
      <w:pPr>
        <w:ind w:left="1233" w:hanging="180"/>
      </w:pPr>
    </w:lvl>
    <w:lvl w:ilvl="3" w:tplc="0407000F" w:tentative="1">
      <w:start w:val="1"/>
      <w:numFmt w:val="decimal"/>
      <w:lvlText w:val="%4."/>
      <w:lvlJc w:val="left"/>
      <w:pPr>
        <w:ind w:left="1953" w:hanging="360"/>
      </w:pPr>
    </w:lvl>
    <w:lvl w:ilvl="4" w:tplc="04070019" w:tentative="1">
      <w:start w:val="1"/>
      <w:numFmt w:val="lowerLetter"/>
      <w:lvlText w:val="%5."/>
      <w:lvlJc w:val="left"/>
      <w:pPr>
        <w:ind w:left="2673" w:hanging="360"/>
      </w:pPr>
    </w:lvl>
    <w:lvl w:ilvl="5" w:tplc="0407001B" w:tentative="1">
      <w:start w:val="1"/>
      <w:numFmt w:val="lowerRoman"/>
      <w:lvlText w:val="%6."/>
      <w:lvlJc w:val="right"/>
      <w:pPr>
        <w:ind w:left="3393" w:hanging="180"/>
      </w:pPr>
    </w:lvl>
    <w:lvl w:ilvl="6" w:tplc="0407000F" w:tentative="1">
      <w:start w:val="1"/>
      <w:numFmt w:val="decimal"/>
      <w:lvlText w:val="%7."/>
      <w:lvlJc w:val="left"/>
      <w:pPr>
        <w:ind w:left="4113" w:hanging="360"/>
      </w:pPr>
    </w:lvl>
    <w:lvl w:ilvl="7" w:tplc="04070019" w:tentative="1">
      <w:start w:val="1"/>
      <w:numFmt w:val="lowerLetter"/>
      <w:lvlText w:val="%8."/>
      <w:lvlJc w:val="left"/>
      <w:pPr>
        <w:ind w:left="4833" w:hanging="360"/>
      </w:pPr>
    </w:lvl>
    <w:lvl w:ilvl="8" w:tplc="0407001B" w:tentative="1">
      <w:start w:val="1"/>
      <w:numFmt w:val="lowerRoman"/>
      <w:lvlText w:val="%9."/>
      <w:lvlJc w:val="right"/>
      <w:pPr>
        <w:ind w:left="5553" w:hanging="180"/>
      </w:pPr>
    </w:lvl>
  </w:abstractNum>
  <w:abstractNum w:abstractNumId="3" w15:restartNumberingAfterBreak="0">
    <w:nsid w:val="65F40E1B"/>
    <w:multiLevelType w:val="hybridMultilevel"/>
    <w:tmpl w:val="AAAC1868"/>
    <w:lvl w:ilvl="0" w:tplc="2D569E96">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A0F5EB5"/>
    <w:multiLevelType w:val="hybridMultilevel"/>
    <w:tmpl w:val="EBF0E5C4"/>
    <w:lvl w:ilvl="0" w:tplc="0407000F">
      <w:start w:val="1"/>
      <w:numFmt w:val="decimal"/>
      <w:lvlText w:val="%1."/>
      <w:lvlJc w:val="left"/>
      <w:pPr>
        <w:tabs>
          <w:tab w:val="num" w:pos="6030"/>
        </w:tabs>
        <w:ind w:left="6030" w:hanging="360"/>
      </w:pPr>
      <w:rPr>
        <w:rFonts w:hint="default"/>
      </w:rPr>
    </w:lvl>
    <w:lvl w:ilvl="1" w:tplc="04070019" w:tentative="1">
      <w:start w:val="1"/>
      <w:numFmt w:val="lowerLetter"/>
      <w:lvlText w:val="%2."/>
      <w:lvlJc w:val="left"/>
      <w:pPr>
        <w:tabs>
          <w:tab w:val="num" w:pos="6750"/>
        </w:tabs>
        <w:ind w:left="6750" w:hanging="360"/>
      </w:pPr>
    </w:lvl>
    <w:lvl w:ilvl="2" w:tplc="0407001B" w:tentative="1">
      <w:start w:val="1"/>
      <w:numFmt w:val="lowerRoman"/>
      <w:lvlText w:val="%3."/>
      <w:lvlJc w:val="right"/>
      <w:pPr>
        <w:tabs>
          <w:tab w:val="num" w:pos="7470"/>
        </w:tabs>
        <w:ind w:left="7470" w:hanging="180"/>
      </w:pPr>
    </w:lvl>
    <w:lvl w:ilvl="3" w:tplc="0407000F" w:tentative="1">
      <w:start w:val="1"/>
      <w:numFmt w:val="decimal"/>
      <w:lvlText w:val="%4."/>
      <w:lvlJc w:val="left"/>
      <w:pPr>
        <w:tabs>
          <w:tab w:val="num" w:pos="8190"/>
        </w:tabs>
        <w:ind w:left="8190" w:hanging="360"/>
      </w:pPr>
    </w:lvl>
    <w:lvl w:ilvl="4" w:tplc="04070019" w:tentative="1">
      <w:start w:val="1"/>
      <w:numFmt w:val="lowerLetter"/>
      <w:lvlText w:val="%5."/>
      <w:lvlJc w:val="left"/>
      <w:pPr>
        <w:tabs>
          <w:tab w:val="num" w:pos="8910"/>
        </w:tabs>
        <w:ind w:left="8910" w:hanging="360"/>
      </w:pPr>
    </w:lvl>
    <w:lvl w:ilvl="5" w:tplc="0407001B" w:tentative="1">
      <w:start w:val="1"/>
      <w:numFmt w:val="lowerRoman"/>
      <w:lvlText w:val="%6."/>
      <w:lvlJc w:val="right"/>
      <w:pPr>
        <w:tabs>
          <w:tab w:val="num" w:pos="9630"/>
        </w:tabs>
        <w:ind w:left="9630" w:hanging="180"/>
      </w:pPr>
    </w:lvl>
    <w:lvl w:ilvl="6" w:tplc="0407000F" w:tentative="1">
      <w:start w:val="1"/>
      <w:numFmt w:val="decimal"/>
      <w:lvlText w:val="%7."/>
      <w:lvlJc w:val="left"/>
      <w:pPr>
        <w:tabs>
          <w:tab w:val="num" w:pos="10350"/>
        </w:tabs>
        <w:ind w:left="10350" w:hanging="360"/>
      </w:pPr>
    </w:lvl>
    <w:lvl w:ilvl="7" w:tplc="04070019" w:tentative="1">
      <w:start w:val="1"/>
      <w:numFmt w:val="lowerLetter"/>
      <w:lvlText w:val="%8."/>
      <w:lvlJc w:val="left"/>
      <w:pPr>
        <w:tabs>
          <w:tab w:val="num" w:pos="11070"/>
        </w:tabs>
        <w:ind w:left="11070" w:hanging="360"/>
      </w:pPr>
    </w:lvl>
    <w:lvl w:ilvl="8" w:tplc="0407001B" w:tentative="1">
      <w:start w:val="1"/>
      <w:numFmt w:val="lowerRoman"/>
      <w:lvlText w:val="%9."/>
      <w:lvlJc w:val="right"/>
      <w:pPr>
        <w:tabs>
          <w:tab w:val="num" w:pos="11790"/>
        </w:tabs>
        <w:ind w:left="11790" w:hanging="180"/>
      </w:pPr>
    </w:lvl>
  </w:abstractNum>
  <w:num w:numId="1" w16cid:durableId="1014920523">
    <w:abstractNumId w:val="2"/>
  </w:num>
  <w:num w:numId="2" w16cid:durableId="229120530">
    <w:abstractNumId w:val="0"/>
  </w:num>
  <w:num w:numId="3" w16cid:durableId="1387070522">
    <w:abstractNumId w:val="1"/>
  </w:num>
  <w:num w:numId="4" w16cid:durableId="1404184723">
    <w:abstractNumId w:val="3"/>
  </w:num>
  <w:num w:numId="5" w16cid:durableId="1466509261">
    <w:abstractNumId w:val="4"/>
  </w:num>
  <w:num w:numId="6" w16cid:durableId="3587462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DB3"/>
    <w:rsid w:val="000255AE"/>
    <w:rsid w:val="00075A92"/>
    <w:rsid w:val="0009433D"/>
    <w:rsid w:val="000C03AB"/>
    <w:rsid w:val="000F1936"/>
    <w:rsid w:val="001E5F16"/>
    <w:rsid w:val="00266DB3"/>
    <w:rsid w:val="00296438"/>
    <w:rsid w:val="00337271"/>
    <w:rsid w:val="003E37E3"/>
    <w:rsid w:val="00480E88"/>
    <w:rsid w:val="0049666A"/>
    <w:rsid w:val="004C17D9"/>
    <w:rsid w:val="004E42CE"/>
    <w:rsid w:val="00531AB9"/>
    <w:rsid w:val="00551558"/>
    <w:rsid w:val="005E23F4"/>
    <w:rsid w:val="0065482E"/>
    <w:rsid w:val="006661D7"/>
    <w:rsid w:val="006B2CEB"/>
    <w:rsid w:val="006B64F6"/>
    <w:rsid w:val="00736CE3"/>
    <w:rsid w:val="007B35FC"/>
    <w:rsid w:val="007F4B2E"/>
    <w:rsid w:val="008307EA"/>
    <w:rsid w:val="00876CC0"/>
    <w:rsid w:val="008A071D"/>
    <w:rsid w:val="008C29C7"/>
    <w:rsid w:val="0090674E"/>
    <w:rsid w:val="009117A1"/>
    <w:rsid w:val="009178A7"/>
    <w:rsid w:val="009901DF"/>
    <w:rsid w:val="00990B60"/>
    <w:rsid w:val="009E3C4E"/>
    <w:rsid w:val="00A165FE"/>
    <w:rsid w:val="00A277E5"/>
    <w:rsid w:val="00AD7529"/>
    <w:rsid w:val="00B30327"/>
    <w:rsid w:val="00B56115"/>
    <w:rsid w:val="00C3567D"/>
    <w:rsid w:val="00C4436D"/>
    <w:rsid w:val="00C56AEF"/>
    <w:rsid w:val="00C57EF6"/>
    <w:rsid w:val="00C70E97"/>
    <w:rsid w:val="00C845D0"/>
    <w:rsid w:val="00CA4B4E"/>
    <w:rsid w:val="00DA274C"/>
    <w:rsid w:val="00EE5EE7"/>
    <w:rsid w:val="00F67A76"/>
    <w:rsid w:val="00FB04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6C07EB"/>
  <w15:chartTrackingRefBased/>
  <w15:docId w15:val="{82D085F6-9104-47D0-B2F1-76DAB9C80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6DB3"/>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266DB3"/>
    <w:pPr>
      <w:tabs>
        <w:tab w:val="center" w:pos="4536"/>
        <w:tab w:val="right" w:pos="9072"/>
      </w:tabs>
    </w:pPr>
  </w:style>
  <w:style w:type="paragraph" w:styleId="Fuzeile">
    <w:name w:val="footer"/>
    <w:basedOn w:val="Standard"/>
    <w:link w:val="FuzeileZchn"/>
    <w:rsid w:val="00266DB3"/>
    <w:pPr>
      <w:tabs>
        <w:tab w:val="center" w:pos="4536"/>
        <w:tab w:val="right" w:pos="9072"/>
      </w:tabs>
    </w:pPr>
  </w:style>
  <w:style w:type="character" w:customStyle="1" w:styleId="FuzeileZchn">
    <w:name w:val="Fußzeile Zchn"/>
    <w:link w:val="Fuzeile"/>
    <w:rsid w:val="00266DB3"/>
    <w:rPr>
      <w:rFonts w:ascii="Arial" w:hAnsi="Arial" w:cs="Arial"/>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99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CBF17-456E-45C8-9C7D-BA1E64EA1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1732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Transgene Technologie</vt:lpstr>
    </vt:vector>
  </TitlesOfParts>
  <Company>UNIKLINIKUM WUERZBURG</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Transgene Technologie</dc:title>
  <dc:subject/>
  <dc:creator>E_Oestreic_D</dc:creator>
  <cp:keywords/>
  <cp:lastModifiedBy>Ewald Lipp</cp:lastModifiedBy>
  <cp:revision>2</cp:revision>
  <cp:lastPrinted>2014-11-17T14:18:00Z</cp:lastPrinted>
  <dcterms:created xsi:type="dcterms:W3CDTF">2024-02-26T13:00:00Z</dcterms:created>
  <dcterms:modified xsi:type="dcterms:W3CDTF">2024-02-26T13:00:00Z</dcterms:modified>
</cp:coreProperties>
</file>